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BF610" w14:textId="75CAF3D1" w:rsidR="00F46100" w:rsidRPr="0048391E" w:rsidRDefault="00F46100" w:rsidP="00753B04">
      <w:pPr>
        <w:pStyle w:val="CRCoverPage"/>
        <w:tabs>
          <w:tab w:val="right" w:pos="9639"/>
        </w:tabs>
        <w:spacing w:after="0"/>
        <w:jc w:val="both"/>
        <w:rPr>
          <w:rFonts w:ascii="Times New Roman" w:hAnsi="Times New Roman"/>
          <w:b/>
          <w:i/>
          <w:noProof/>
          <w:sz w:val="24"/>
          <w:szCs w:val="24"/>
          <w:lang w:val="en-US" w:eastAsia="ja-JP"/>
        </w:rPr>
      </w:pPr>
      <w:bookmarkStart w:id="0" w:name="_Hlk65666024"/>
      <w:r w:rsidRPr="0048391E">
        <w:rPr>
          <w:rFonts w:ascii="Times New Roman" w:hAnsi="Times New Roman"/>
          <w:b/>
          <w:noProof/>
          <w:sz w:val="24"/>
          <w:szCs w:val="24"/>
          <w:lang w:val="en-US"/>
        </w:rPr>
        <w:t>3GPP TSG-RA</w:t>
      </w:r>
      <w:r w:rsidR="008727C5" w:rsidRPr="0048391E">
        <w:rPr>
          <w:rFonts w:ascii="Times New Roman" w:hAnsi="Times New Roman"/>
          <w:b/>
          <w:noProof/>
          <w:sz w:val="24"/>
          <w:szCs w:val="24"/>
          <w:lang w:val="en-US"/>
        </w:rPr>
        <w:t>N</w:t>
      </w:r>
      <w:r w:rsidRPr="0048391E">
        <w:rPr>
          <w:rFonts w:ascii="Times New Roman" w:hAnsi="Times New Roman"/>
          <w:b/>
          <w:noProof/>
          <w:sz w:val="24"/>
          <w:szCs w:val="24"/>
          <w:lang w:val="en-US"/>
        </w:rPr>
        <w:t xml:space="preserve"> Meeting </w:t>
      </w:r>
      <w:r w:rsidR="00B55ECD" w:rsidRPr="0048391E">
        <w:rPr>
          <w:rFonts w:ascii="Times New Roman" w:hAnsi="Times New Roman"/>
          <w:b/>
          <w:noProof/>
          <w:sz w:val="24"/>
          <w:szCs w:val="24"/>
          <w:lang w:val="en-US" w:eastAsia="ja-JP"/>
        </w:rPr>
        <w:t>#</w:t>
      </w:r>
      <w:r w:rsidR="00B60B92" w:rsidRPr="0048391E">
        <w:rPr>
          <w:rFonts w:ascii="Times New Roman" w:hAnsi="Times New Roman"/>
          <w:b/>
          <w:noProof/>
          <w:sz w:val="24"/>
          <w:szCs w:val="24"/>
          <w:lang w:val="en-US" w:eastAsia="ja-JP"/>
        </w:rPr>
        <w:t>91</w:t>
      </w:r>
      <w:r w:rsidR="00A01B8B" w:rsidRPr="0048391E">
        <w:rPr>
          <w:rFonts w:ascii="Times New Roman" w:hAnsi="Times New Roman"/>
          <w:b/>
          <w:noProof/>
          <w:sz w:val="24"/>
          <w:szCs w:val="24"/>
          <w:lang w:val="en-US" w:eastAsia="ja-JP"/>
        </w:rPr>
        <w:t>-e</w:t>
      </w:r>
      <w:r w:rsidRPr="0048391E">
        <w:rPr>
          <w:rFonts w:ascii="Times New Roman" w:hAnsi="Times New Roman"/>
          <w:b/>
          <w:noProof/>
          <w:sz w:val="24"/>
          <w:szCs w:val="24"/>
          <w:lang w:val="en-US"/>
        </w:rPr>
        <w:tab/>
      </w:r>
      <w:r w:rsidR="005642E5" w:rsidRPr="0048391E">
        <w:rPr>
          <w:rFonts w:ascii="Times New Roman" w:hAnsi="Times New Roman"/>
          <w:b/>
          <w:noProof/>
          <w:sz w:val="24"/>
          <w:szCs w:val="24"/>
          <w:lang w:val="en-US"/>
        </w:rPr>
        <w:t>RP-210664</w:t>
      </w:r>
    </w:p>
    <w:p w14:paraId="1ECBA43F" w14:textId="5B524763" w:rsidR="00B55ECD" w:rsidRPr="0048391E" w:rsidRDefault="002802F1" w:rsidP="00753B04">
      <w:pPr>
        <w:tabs>
          <w:tab w:val="left" w:pos="567"/>
        </w:tabs>
        <w:jc w:val="both"/>
        <w:rPr>
          <w:b/>
          <w:sz w:val="24"/>
          <w:lang w:val="en-US"/>
        </w:rPr>
      </w:pPr>
      <w:r w:rsidRPr="0048391E">
        <w:rPr>
          <w:b/>
          <w:sz w:val="24"/>
          <w:lang w:val="en-US"/>
        </w:rPr>
        <w:t>Electronic Meeting</w:t>
      </w:r>
      <w:r w:rsidR="001623E3" w:rsidRPr="0048391E">
        <w:rPr>
          <w:b/>
          <w:sz w:val="24"/>
          <w:lang w:val="en-US"/>
        </w:rPr>
        <w:t>,</w:t>
      </w:r>
      <w:r w:rsidR="0068523D" w:rsidRPr="0048391E">
        <w:rPr>
          <w:b/>
          <w:sz w:val="24"/>
          <w:lang w:val="en-US"/>
        </w:rPr>
        <w:t xml:space="preserve"> </w:t>
      </w:r>
      <w:r w:rsidR="00481DA7" w:rsidRPr="0048391E">
        <w:rPr>
          <w:b/>
          <w:sz w:val="24"/>
          <w:lang w:val="en-US"/>
        </w:rPr>
        <w:t>March 16 - 26, 2021</w:t>
      </w:r>
    </w:p>
    <w:bookmarkEnd w:id="0"/>
    <w:p w14:paraId="0568D5F7" w14:textId="44B6152A" w:rsidR="006B4CA5" w:rsidRPr="0048391E" w:rsidRDefault="00B011B3" w:rsidP="00753B04">
      <w:pPr>
        <w:spacing w:after="0"/>
        <w:jc w:val="both"/>
        <w:rPr>
          <w:b/>
          <w:sz w:val="22"/>
          <w:lang w:val="en-US" w:eastAsia="ja-JP"/>
        </w:rPr>
      </w:pPr>
      <w:r w:rsidRPr="0048391E">
        <w:rPr>
          <w:b/>
          <w:sz w:val="22"/>
          <w:lang w:val="en-US" w:eastAsia="ja-JP"/>
        </w:rPr>
        <w:t>Agenda Item</w:t>
      </w:r>
      <w:r w:rsidR="009B4566" w:rsidRPr="0048391E">
        <w:rPr>
          <w:b/>
          <w:sz w:val="22"/>
          <w:lang w:val="en-US" w:eastAsia="ja-JP"/>
        </w:rPr>
        <w:t>:</w:t>
      </w:r>
      <w:r w:rsidRPr="0048391E">
        <w:rPr>
          <w:b/>
          <w:sz w:val="22"/>
          <w:lang w:val="en-US" w:eastAsia="ja-JP"/>
        </w:rPr>
        <w:tab/>
      </w:r>
      <w:r w:rsidR="00EF5048" w:rsidRPr="0048391E">
        <w:rPr>
          <w:b/>
          <w:sz w:val="22"/>
          <w:lang w:val="en-US" w:eastAsia="ja-JP"/>
        </w:rPr>
        <w:tab/>
      </w:r>
      <w:r w:rsidR="00641215" w:rsidRPr="0048391E">
        <w:rPr>
          <w:b/>
          <w:sz w:val="22"/>
          <w:lang w:val="en-US" w:eastAsia="ja-JP"/>
        </w:rPr>
        <w:tab/>
      </w:r>
      <w:r w:rsidR="00BF6A82" w:rsidRPr="0048391E">
        <w:rPr>
          <w:b/>
          <w:sz w:val="22"/>
          <w:lang w:val="en-US" w:eastAsia="ja-JP"/>
        </w:rPr>
        <w:t>9.</w:t>
      </w:r>
      <w:r w:rsidR="005642E5" w:rsidRPr="0048391E">
        <w:rPr>
          <w:b/>
          <w:sz w:val="22"/>
          <w:lang w:val="en-US" w:eastAsia="ja-JP"/>
        </w:rPr>
        <w:t>7</w:t>
      </w:r>
      <w:r w:rsidR="00BF6A82" w:rsidRPr="0048391E">
        <w:rPr>
          <w:b/>
          <w:sz w:val="22"/>
          <w:lang w:val="en-US" w:eastAsia="ja-JP"/>
        </w:rPr>
        <w:t>.3</w:t>
      </w:r>
      <w:r w:rsidR="00BF6A82" w:rsidRPr="0048391E">
        <w:rPr>
          <w:b/>
          <w:sz w:val="22"/>
          <w:lang w:val="en-US" w:eastAsia="ja-JP"/>
        </w:rPr>
        <w:tab/>
        <w:t>(NR Sidelink enhancement)</w:t>
      </w:r>
    </w:p>
    <w:p w14:paraId="21E50660" w14:textId="02511FE1" w:rsidR="008727E4" w:rsidRPr="0048391E" w:rsidRDefault="008727E4" w:rsidP="00753B04">
      <w:pPr>
        <w:spacing w:after="0"/>
        <w:jc w:val="both"/>
        <w:rPr>
          <w:b/>
          <w:sz w:val="22"/>
          <w:lang w:val="en-US" w:eastAsia="ja-JP"/>
        </w:rPr>
      </w:pPr>
      <w:r w:rsidRPr="0048391E">
        <w:rPr>
          <w:b/>
          <w:sz w:val="22"/>
          <w:lang w:val="en-US" w:eastAsia="ja-JP"/>
        </w:rPr>
        <w:t>Source:</w:t>
      </w:r>
      <w:r w:rsidRPr="0048391E">
        <w:rPr>
          <w:b/>
          <w:sz w:val="22"/>
          <w:lang w:val="en-US" w:eastAsia="ja-JP"/>
        </w:rPr>
        <w:tab/>
      </w:r>
      <w:r w:rsidRPr="0048391E">
        <w:rPr>
          <w:b/>
          <w:sz w:val="22"/>
          <w:lang w:val="en-US" w:eastAsia="ja-JP"/>
        </w:rPr>
        <w:tab/>
      </w:r>
      <w:r w:rsidRPr="0048391E">
        <w:rPr>
          <w:b/>
          <w:sz w:val="22"/>
          <w:lang w:val="en-US" w:eastAsia="ja-JP"/>
        </w:rPr>
        <w:tab/>
      </w:r>
      <w:r w:rsidRPr="0048391E">
        <w:rPr>
          <w:b/>
          <w:sz w:val="22"/>
          <w:lang w:val="en-US" w:eastAsia="ja-JP"/>
        </w:rPr>
        <w:tab/>
      </w:r>
      <w:r w:rsidRPr="0048391E">
        <w:rPr>
          <w:b/>
          <w:sz w:val="22"/>
          <w:lang w:val="en-US" w:eastAsia="ja-JP"/>
        </w:rPr>
        <w:tab/>
      </w:r>
      <w:r w:rsidR="00BF6A82" w:rsidRPr="0048391E">
        <w:rPr>
          <w:b/>
          <w:sz w:val="22"/>
          <w:lang w:val="en-US" w:eastAsia="ja-JP"/>
        </w:rPr>
        <w:t>Robert Bosch GmbH</w:t>
      </w:r>
    </w:p>
    <w:p w14:paraId="6A3259B4" w14:textId="03F17345" w:rsidR="008727E4" w:rsidRPr="0048391E" w:rsidRDefault="00BF6A82" w:rsidP="00753B04">
      <w:pPr>
        <w:spacing w:after="0"/>
        <w:ind w:left="1877" w:hangingChars="850" w:hanging="1877"/>
        <w:jc w:val="both"/>
        <w:rPr>
          <w:b/>
          <w:sz w:val="22"/>
          <w:lang w:val="en-US" w:eastAsia="ja-JP"/>
        </w:rPr>
      </w:pPr>
      <w:r w:rsidRPr="0048391E">
        <w:rPr>
          <w:b/>
          <w:sz w:val="22"/>
          <w:lang w:val="en-US" w:eastAsia="ja-JP"/>
        </w:rPr>
        <w:t>Title:</w:t>
      </w:r>
      <w:r w:rsidRPr="0048391E">
        <w:rPr>
          <w:b/>
          <w:sz w:val="22"/>
          <w:lang w:val="en-US" w:eastAsia="ja-JP"/>
        </w:rPr>
        <w:tab/>
      </w:r>
      <w:r w:rsidRPr="0048391E">
        <w:rPr>
          <w:b/>
          <w:sz w:val="22"/>
          <w:lang w:val="en-US" w:eastAsia="ja-JP"/>
        </w:rPr>
        <w:tab/>
      </w:r>
      <w:r w:rsidR="005642E5" w:rsidRPr="0048391E">
        <w:rPr>
          <w:b/>
          <w:sz w:val="22"/>
          <w:lang w:val="en-US" w:eastAsia="ja-JP"/>
        </w:rPr>
        <w:t>Discussion on NR sidelink enhancement WI Scope for Rel-17</w:t>
      </w:r>
    </w:p>
    <w:p w14:paraId="28A83D83" w14:textId="439CF0FB" w:rsidR="00BF6A82" w:rsidRPr="0048391E" w:rsidRDefault="00BF6A82" w:rsidP="00753B04">
      <w:pPr>
        <w:spacing w:after="0"/>
        <w:jc w:val="both"/>
        <w:rPr>
          <w:b/>
          <w:sz w:val="22"/>
          <w:lang w:val="en-US" w:eastAsia="ja-JP"/>
        </w:rPr>
      </w:pPr>
      <w:r w:rsidRPr="0048391E">
        <w:rPr>
          <w:b/>
          <w:sz w:val="22"/>
          <w:lang w:val="en-US" w:eastAsia="ja-JP"/>
        </w:rPr>
        <w:t>Tdoc Type:</w:t>
      </w:r>
      <w:r w:rsidRPr="0048391E">
        <w:rPr>
          <w:b/>
          <w:sz w:val="22"/>
          <w:lang w:val="en-US" w:eastAsia="ja-JP"/>
        </w:rPr>
        <w:tab/>
      </w:r>
      <w:r w:rsidRPr="0048391E">
        <w:rPr>
          <w:b/>
          <w:sz w:val="22"/>
          <w:lang w:val="en-US" w:eastAsia="ja-JP"/>
        </w:rPr>
        <w:tab/>
      </w:r>
      <w:r w:rsidRPr="0048391E">
        <w:rPr>
          <w:b/>
          <w:sz w:val="22"/>
          <w:lang w:val="en-US" w:eastAsia="ja-JP"/>
        </w:rPr>
        <w:tab/>
      </w:r>
      <w:r w:rsidR="00E84103" w:rsidRPr="0048391E">
        <w:rPr>
          <w:b/>
          <w:sz w:val="22"/>
          <w:lang w:val="en-US" w:eastAsia="ja-JP"/>
        </w:rPr>
        <w:tab/>
      </w:r>
      <w:r w:rsidRPr="0048391E">
        <w:rPr>
          <w:b/>
          <w:sz w:val="22"/>
          <w:lang w:val="en-US" w:eastAsia="ja-JP"/>
        </w:rPr>
        <w:t>Discussion</w:t>
      </w:r>
    </w:p>
    <w:p w14:paraId="594C8C60" w14:textId="76D59A82" w:rsidR="008727E4" w:rsidRPr="0048391E" w:rsidRDefault="008727E4" w:rsidP="00753B04">
      <w:pPr>
        <w:spacing w:after="0"/>
        <w:jc w:val="both"/>
        <w:rPr>
          <w:b/>
          <w:sz w:val="22"/>
          <w:lang w:val="en-US" w:eastAsia="ja-JP"/>
        </w:rPr>
      </w:pPr>
      <w:r w:rsidRPr="0048391E">
        <w:rPr>
          <w:b/>
          <w:sz w:val="22"/>
          <w:lang w:val="en-US" w:eastAsia="ja-JP"/>
        </w:rPr>
        <w:t>Document for:</w:t>
      </w:r>
      <w:r w:rsidRPr="0048391E">
        <w:rPr>
          <w:b/>
          <w:sz w:val="22"/>
          <w:lang w:val="en-US" w:eastAsia="ja-JP"/>
        </w:rPr>
        <w:tab/>
      </w:r>
      <w:r w:rsidR="00BF6A82" w:rsidRPr="0048391E">
        <w:rPr>
          <w:b/>
          <w:sz w:val="22"/>
          <w:lang w:val="en-US" w:eastAsia="ja-JP"/>
        </w:rPr>
        <w:tab/>
      </w:r>
      <w:r w:rsidR="00E84103" w:rsidRPr="0048391E">
        <w:rPr>
          <w:b/>
          <w:sz w:val="22"/>
          <w:lang w:val="en-US" w:eastAsia="ja-JP"/>
        </w:rPr>
        <w:tab/>
      </w:r>
      <w:r w:rsidR="00BF6A82" w:rsidRPr="0048391E">
        <w:rPr>
          <w:b/>
          <w:sz w:val="22"/>
          <w:lang w:val="en-US" w:eastAsia="ja-JP"/>
        </w:rPr>
        <w:t>Discussion</w:t>
      </w:r>
    </w:p>
    <w:p w14:paraId="68B22B25" w14:textId="77777777" w:rsidR="009B4566" w:rsidRPr="0048391E" w:rsidRDefault="009B4566" w:rsidP="00753B04">
      <w:pPr>
        <w:pStyle w:val="Heading1"/>
        <w:jc w:val="both"/>
        <w:rPr>
          <w:rFonts w:ascii="Times New Roman" w:hAnsi="Times New Roman"/>
          <w:b/>
          <w:sz w:val="32"/>
          <w:lang w:val="en-US" w:eastAsia="ja-JP"/>
        </w:rPr>
      </w:pPr>
      <w:r w:rsidRPr="0048391E">
        <w:rPr>
          <w:rFonts w:ascii="Times New Roman" w:hAnsi="Times New Roman"/>
          <w:b/>
          <w:sz w:val="32"/>
          <w:lang w:val="en-US" w:eastAsia="ja-JP"/>
        </w:rPr>
        <w:t>Introduction</w:t>
      </w:r>
    </w:p>
    <w:p w14:paraId="4B4FF1AF" w14:textId="133B8238" w:rsidR="008178DD" w:rsidRPr="0048391E" w:rsidRDefault="002641FA" w:rsidP="00E84103">
      <w:pPr>
        <w:jc w:val="both"/>
        <w:rPr>
          <w:sz w:val="22"/>
          <w:lang w:val="en-US" w:eastAsia="ja-JP"/>
        </w:rPr>
      </w:pPr>
      <w:r w:rsidRPr="0048391E">
        <w:rPr>
          <w:sz w:val="22"/>
          <w:lang w:val="en-US" w:eastAsia="ja-JP"/>
        </w:rPr>
        <w:t xml:space="preserve">The scope of the new work item NR sidelink enhancement has been approved </w:t>
      </w:r>
      <w:r w:rsidR="006E0BDE" w:rsidRPr="0048391E">
        <w:rPr>
          <w:sz w:val="22"/>
          <w:lang w:val="en-US" w:eastAsia="ja-JP"/>
        </w:rPr>
        <w:t>in</w:t>
      </w:r>
      <w:r w:rsidRPr="0048391E">
        <w:rPr>
          <w:sz w:val="22"/>
          <w:lang w:val="en-US" w:eastAsia="ja-JP"/>
        </w:rPr>
        <w:t xml:space="preserve"> RAN#</w:t>
      </w:r>
      <w:r w:rsidR="006E0BDE" w:rsidRPr="0048391E">
        <w:rPr>
          <w:sz w:val="22"/>
          <w:lang w:val="en-US" w:eastAsia="ja-JP"/>
        </w:rPr>
        <w:t xml:space="preserve">86 physical meeting, </w:t>
      </w:r>
      <w:proofErr w:type="spellStart"/>
      <w:r w:rsidR="00274354" w:rsidRPr="0048391E">
        <w:rPr>
          <w:sz w:val="22"/>
          <w:lang w:val="en-US" w:eastAsia="ja-JP"/>
        </w:rPr>
        <w:t>Sitges</w:t>
      </w:r>
      <w:proofErr w:type="spellEnd"/>
      <w:r w:rsidR="00274354" w:rsidRPr="0048391E">
        <w:rPr>
          <w:sz w:val="22"/>
          <w:lang w:val="en-US" w:eastAsia="ja-JP"/>
        </w:rPr>
        <w:t>, Spain</w:t>
      </w:r>
      <w:r w:rsidR="00366E0C" w:rsidRPr="0048391E">
        <w:rPr>
          <w:sz w:val="22"/>
          <w:lang w:val="en-US" w:eastAsia="ja-JP"/>
        </w:rPr>
        <w:t xml:space="preserve"> [1]. </w:t>
      </w:r>
      <w:r w:rsidR="00FC4432" w:rsidRPr="0048391E">
        <w:rPr>
          <w:sz w:val="22"/>
          <w:lang w:val="en-US" w:eastAsia="ja-JP"/>
        </w:rPr>
        <w:t>Last</w:t>
      </w:r>
      <w:r w:rsidR="00366E0C" w:rsidRPr="0048391E">
        <w:rPr>
          <w:sz w:val="22"/>
          <w:lang w:val="en-US" w:eastAsia="ja-JP"/>
        </w:rPr>
        <w:t xml:space="preserve"> </w:t>
      </w:r>
      <w:r w:rsidR="00785C98" w:rsidRPr="0048391E">
        <w:rPr>
          <w:sz w:val="22"/>
          <w:lang w:val="en-US" w:eastAsia="ja-JP"/>
        </w:rPr>
        <w:t xml:space="preserve">updated </w:t>
      </w:r>
      <w:r w:rsidR="00FC4432" w:rsidRPr="0048391E">
        <w:rPr>
          <w:sz w:val="22"/>
          <w:lang w:val="en-US" w:eastAsia="ja-JP"/>
        </w:rPr>
        <w:t xml:space="preserve">of this </w:t>
      </w:r>
      <w:r w:rsidR="00785C98" w:rsidRPr="0048391E">
        <w:rPr>
          <w:sz w:val="22"/>
          <w:lang w:val="en-US" w:eastAsia="ja-JP"/>
        </w:rPr>
        <w:t>WID has been approved in</w:t>
      </w:r>
      <w:r w:rsidRPr="0048391E">
        <w:rPr>
          <w:sz w:val="22"/>
          <w:lang w:val="en-US" w:eastAsia="ja-JP"/>
        </w:rPr>
        <w:t xml:space="preserve"> RAN#</w:t>
      </w:r>
      <w:r w:rsidR="00785C98" w:rsidRPr="0048391E">
        <w:rPr>
          <w:sz w:val="22"/>
          <w:lang w:val="en-US" w:eastAsia="ja-JP"/>
        </w:rPr>
        <w:t>90</w:t>
      </w:r>
      <w:r w:rsidR="008178DD" w:rsidRPr="0048391E">
        <w:rPr>
          <w:sz w:val="22"/>
          <w:lang w:val="en-US" w:eastAsia="ja-JP"/>
        </w:rPr>
        <w:t>-</w:t>
      </w:r>
      <w:r w:rsidR="00785C98" w:rsidRPr="0048391E">
        <w:rPr>
          <w:sz w:val="22"/>
          <w:lang w:val="en-US" w:eastAsia="ja-JP"/>
        </w:rPr>
        <w:t>e [2]</w:t>
      </w:r>
      <w:r w:rsidR="00E84103" w:rsidRPr="0048391E">
        <w:rPr>
          <w:sz w:val="22"/>
          <w:lang w:val="en-US" w:eastAsia="ja-JP"/>
        </w:rPr>
        <w:t xml:space="preserve">. </w:t>
      </w:r>
      <w:r w:rsidR="00FC4432" w:rsidRPr="0048391E">
        <w:rPr>
          <w:sz w:val="22"/>
          <w:lang w:val="en-US" w:eastAsia="ja-JP"/>
        </w:rPr>
        <w:t xml:space="preserve">In </w:t>
      </w:r>
      <w:r w:rsidR="008178DD" w:rsidRPr="0048391E">
        <w:rPr>
          <w:sz w:val="22"/>
          <w:lang w:val="en-US" w:eastAsia="ja-JP"/>
        </w:rPr>
        <w:t xml:space="preserve">NR sidelink enhancement WI, the objective of resource allocation for power saving has been updated to include </w:t>
      </w:r>
      <w:r w:rsidR="00FC4432" w:rsidRPr="0048391E">
        <w:rPr>
          <w:sz w:val="22"/>
          <w:lang w:val="en-US" w:eastAsia="ja-JP"/>
        </w:rPr>
        <w:t xml:space="preserve">the </w:t>
      </w:r>
      <w:r w:rsidR="008178DD" w:rsidRPr="0048391E">
        <w:rPr>
          <w:sz w:val="22"/>
          <w:lang w:val="en-US" w:eastAsia="ja-JP"/>
        </w:rPr>
        <w:t>impact of sidelink DRX as follows:</w:t>
      </w:r>
    </w:p>
    <w:tbl>
      <w:tblPr>
        <w:tblStyle w:val="TableGrid1"/>
        <w:tblW w:w="0" w:type="auto"/>
        <w:tblInd w:w="0" w:type="dxa"/>
        <w:tblLook w:val="04A0" w:firstRow="1" w:lastRow="0" w:firstColumn="1" w:lastColumn="0" w:noHBand="0" w:noVBand="1"/>
      </w:tblPr>
      <w:tblGrid>
        <w:gridCol w:w="9629"/>
      </w:tblGrid>
      <w:tr w:rsidR="008178DD" w:rsidRPr="0048391E" w14:paraId="40327C84" w14:textId="77777777" w:rsidTr="00D96C9A">
        <w:trPr>
          <w:trHeight w:val="1947"/>
        </w:trPr>
        <w:tc>
          <w:tcPr>
            <w:tcW w:w="9629" w:type="dxa"/>
            <w:tcBorders>
              <w:top w:val="single" w:sz="4" w:space="0" w:color="auto"/>
              <w:left w:val="single" w:sz="4" w:space="0" w:color="auto"/>
              <w:bottom w:val="single" w:sz="4" w:space="0" w:color="auto"/>
              <w:right w:val="single" w:sz="4" w:space="0" w:color="auto"/>
            </w:tcBorders>
            <w:hideMark/>
          </w:tcPr>
          <w:p w14:paraId="0F56E637" w14:textId="77777777" w:rsidR="008178DD" w:rsidRPr="0048391E" w:rsidRDefault="008178DD" w:rsidP="008178DD">
            <w:pPr>
              <w:numPr>
                <w:ilvl w:val="0"/>
                <w:numId w:val="27"/>
              </w:numPr>
              <w:overflowPunct w:val="0"/>
              <w:autoSpaceDE w:val="0"/>
              <w:autoSpaceDN w:val="0"/>
              <w:adjustRightInd w:val="0"/>
              <w:rPr>
                <w:lang w:val="en-US"/>
              </w:rPr>
            </w:pPr>
            <w:r w:rsidRPr="0048391E">
              <w:rPr>
                <w:lang w:val="en-US"/>
              </w:rPr>
              <w:t>Specify resource allocation to reduce power consumption of the UEs [RAN1, RAN2]</w:t>
            </w:r>
          </w:p>
          <w:p w14:paraId="13CA871A" w14:textId="77777777" w:rsidR="008178DD" w:rsidRPr="0048391E" w:rsidRDefault="008178DD" w:rsidP="008178DD">
            <w:pPr>
              <w:numPr>
                <w:ilvl w:val="1"/>
                <w:numId w:val="27"/>
              </w:numPr>
              <w:overflowPunct w:val="0"/>
              <w:autoSpaceDE w:val="0"/>
              <w:autoSpaceDN w:val="0"/>
              <w:adjustRightInd w:val="0"/>
              <w:rPr>
                <w:lang w:val="en-US"/>
              </w:rPr>
            </w:pPr>
            <w:r w:rsidRPr="0048391E">
              <w:rPr>
                <w:lang w:val="en-US"/>
              </w:rPr>
              <w:t>Baseline is to introduce the principle of Rel-14 LTE sidelink random resource selection and partial sensing to Rel-16 NR sidelink resource allocation mode 2.</w:t>
            </w:r>
          </w:p>
          <w:p w14:paraId="5BADAFFC" w14:textId="77777777" w:rsidR="008178DD" w:rsidRPr="0048391E" w:rsidRDefault="008178DD" w:rsidP="008178DD">
            <w:pPr>
              <w:numPr>
                <w:ilvl w:val="1"/>
                <w:numId w:val="27"/>
              </w:numPr>
              <w:overflowPunct w:val="0"/>
              <w:autoSpaceDE w:val="0"/>
              <w:autoSpaceDN w:val="0"/>
              <w:adjustRightInd w:val="0"/>
              <w:rPr>
                <w:lang w:val="en-US"/>
              </w:rPr>
            </w:pPr>
            <w:r w:rsidRPr="0048391E">
              <w:rPr>
                <w:lang w:val="en-US"/>
              </w:rPr>
              <w:t>Note: Taking Rel-14 as the baseline does not preclude introducing a new solution to reduce power consumption for the cases where the baseline cannot work properly.</w:t>
            </w:r>
          </w:p>
          <w:p w14:paraId="1A0EADE9" w14:textId="209B1774" w:rsidR="008178DD" w:rsidRPr="0048391E" w:rsidRDefault="008178DD" w:rsidP="008178DD">
            <w:pPr>
              <w:numPr>
                <w:ilvl w:val="1"/>
                <w:numId w:val="27"/>
              </w:numPr>
              <w:overflowPunct w:val="0"/>
              <w:autoSpaceDE w:val="0"/>
              <w:autoSpaceDN w:val="0"/>
              <w:adjustRightInd w:val="0"/>
              <w:rPr>
                <w:lang w:val="en-US"/>
              </w:rPr>
            </w:pPr>
            <w:r w:rsidRPr="0048391E">
              <w:rPr>
                <w:color w:val="FF0000"/>
                <w:lang w:val="en-US"/>
              </w:rPr>
              <w:t>This work should consider the impact of sidelink DRX, if any.</w:t>
            </w:r>
          </w:p>
        </w:tc>
      </w:tr>
    </w:tbl>
    <w:p w14:paraId="12D9DF15" w14:textId="77777777" w:rsidR="008178DD" w:rsidRPr="0048391E" w:rsidRDefault="008178DD" w:rsidP="0011716B">
      <w:pPr>
        <w:spacing w:after="0"/>
        <w:jc w:val="both"/>
        <w:rPr>
          <w:sz w:val="22"/>
          <w:lang w:val="en-US" w:eastAsia="ja-JP"/>
        </w:rPr>
      </w:pPr>
    </w:p>
    <w:p w14:paraId="7928B20A" w14:textId="0BA916F3" w:rsidR="00350C5D" w:rsidRPr="0048391E" w:rsidRDefault="00FC4432" w:rsidP="00350C5D">
      <w:pPr>
        <w:spacing w:after="120"/>
        <w:jc w:val="both"/>
        <w:rPr>
          <w:sz w:val="22"/>
          <w:lang w:val="en-US" w:eastAsia="ja-JP"/>
        </w:rPr>
      </w:pPr>
      <w:r w:rsidRPr="0048391E">
        <w:rPr>
          <w:sz w:val="22"/>
          <w:lang w:val="en-US" w:eastAsia="ja-JP"/>
        </w:rPr>
        <w:t>The</w:t>
      </w:r>
      <w:r w:rsidR="00350C5D" w:rsidRPr="0048391E">
        <w:rPr>
          <w:sz w:val="22"/>
          <w:lang w:val="en-US" w:eastAsia="ja-JP"/>
        </w:rPr>
        <w:t xml:space="preserve"> objective of Mode 2 enhancements is as follows:</w:t>
      </w:r>
    </w:p>
    <w:tbl>
      <w:tblPr>
        <w:tblStyle w:val="TableGrid1"/>
        <w:tblW w:w="0" w:type="auto"/>
        <w:tblInd w:w="0" w:type="dxa"/>
        <w:tblLook w:val="04A0" w:firstRow="1" w:lastRow="0" w:firstColumn="1" w:lastColumn="0" w:noHBand="0" w:noVBand="1"/>
      </w:tblPr>
      <w:tblGrid>
        <w:gridCol w:w="9629"/>
      </w:tblGrid>
      <w:tr w:rsidR="00350C5D" w:rsidRPr="0048391E" w14:paraId="0EC5A7F1" w14:textId="77777777" w:rsidTr="00D96C9A">
        <w:trPr>
          <w:trHeight w:val="2685"/>
        </w:trPr>
        <w:tc>
          <w:tcPr>
            <w:tcW w:w="9629" w:type="dxa"/>
            <w:tcBorders>
              <w:top w:val="single" w:sz="4" w:space="0" w:color="auto"/>
              <w:left w:val="single" w:sz="4" w:space="0" w:color="auto"/>
              <w:bottom w:val="single" w:sz="4" w:space="0" w:color="auto"/>
              <w:right w:val="single" w:sz="4" w:space="0" w:color="auto"/>
            </w:tcBorders>
            <w:hideMark/>
          </w:tcPr>
          <w:p w14:paraId="294315AF" w14:textId="77777777" w:rsidR="00350C5D" w:rsidRPr="0048391E" w:rsidRDefault="00350C5D" w:rsidP="008178DD">
            <w:pPr>
              <w:numPr>
                <w:ilvl w:val="0"/>
                <w:numId w:val="27"/>
              </w:numPr>
              <w:overflowPunct w:val="0"/>
              <w:autoSpaceDE w:val="0"/>
              <w:autoSpaceDN w:val="0"/>
              <w:adjustRightInd w:val="0"/>
              <w:rPr>
                <w:lang w:val="en-US"/>
              </w:rPr>
            </w:pPr>
            <w:bookmarkStart w:id="1" w:name="_Hlk66638400"/>
            <w:r w:rsidRPr="0048391E">
              <w:rPr>
                <w:lang w:val="en-US"/>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0DA3A249" w14:textId="77777777" w:rsidR="00350C5D" w:rsidRPr="0048391E" w:rsidRDefault="00350C5D" w:rsidP="008178DD">
            <w:pPr>
              <w:numPr>
                <w:ilvl w:val="1"/>
                <w:numId w:val="27"/>
              </w:numPr>
              <w:overflowPunct w:val="0"/>
              <w:autoSpaceDE w:val="0"/>
              <w:autoSpaceDN w:val="0"/>
              <w:adjustRightInd w:val="0"/>
              <w:rPr>
                <w:lang w:val="en-US"/>
              </w:rPr>
            </w:pPr>
            <w:r w:rsidRPr="0048391E">
              <w:rPr>
                <w:lang w:val="en-US"/>
              </w:rPr>
              <w:t>Inter-UE coordination with the following.</w:t>
            </w:r>
          </w:p>
          <w:p w14:paraId="5995777A" w14:textId="77777777" w:rsidR="00350C5D" w:rsidRPr="0048391E" w:rsidRDefault="00350C5D" w:rsidP="008178DD">
            <w:pPr>
              <w:numPr>
                <w:ilvl w:val="3"/>
                <w:numId w:val="26"/>
              </w:numPr>
              <w:autoSpaceDE w:val="0"/>
              <w:autoSpaceDN w:val="0"/>
              <w:spacing w:after="0"/>
              <w:ind w:left="1772"/>
              <w:jc w:val="both"/>
              <w:rPr>
                <w:iCs/>
                <w:lang w:val="en-US"/>
              </w:rPr>
            </w:pPr>
            <w:r w:rsidRPr="0048391E">
              <w:rPr>
                <w:iCs/>
                <w:lang w:val="en-US"/>
              </w:rPr>
              <w:t>A set of resources is determined at UE-A. This set is sent to UE-B in mode 2, and UE-B takes this into account in the resource selection for its own transmission.</w:t>
            </w:r>
          </w:p>
          <w:p w14:paraId="56155C8F" w14:textId="77777777" w:rsidR="00350C5D" w:rsidRPr="0048391E" w:rsidRDefault="00350C5D" w:rsidP="008178DD">
            <w:pPr>
              <w:numPr>
                <w:ilvl w:val="1"/>
                <w:numId w:val="27"/>
              </w:numPr>
              <w:overflowPunct w:val="0"/>
              <w:autoSpaceDE w:val="0"/>
              <w:autoSpaceDN w:val="0"/>
              <w:adjustRightInd w:val="0"/>
              <w:rPr>
                <w:lang w:val="en-US"/>
              </w:rPr>
            </w:pPr>
            <w:r w:rsidRPr="0048391E">
              <w:rPr>
                <w:lang w:val="en-US"/>
              </w:rPr>
              <w:t>Note: The solution should be able to operate in-coverage, partial coverage, and out-of-coverage and to address consecutive packet loss in all coverage scenarios.</w:t>
            </w:r>
          </w:p>
          <w:p w14:paraId="0C8CC09B" w14:textId="77777777" w:rsidR="00350C5D" w:rsidRPr="0048391E" w:rsidRDefault="00350C5D" w:rsidP="008178DD">
            <w:pPr>
              <w:numPr>
                <w:ilvl w:val="1"/>
                <w:numId w:val="27"/>
              </w:numPr>
              <w:overflowPunct w:val="0"/>
              <w:autoSpaceDE w:val="0"/>
              <w:autoSpaceDN w:val="0"/>
              <w:adjustRightInd w:val="0"/>
              <w:rPr>
                <w:i/>
                <w:sz w:val="22"/>
                <w:szCs w:val="22"/>
                <w:lang w:val="en-US"/>
              </w:rPr>
            </w:pPr>
            <w:r w:rsidRPr="0048391E">
              <w:rPr>
                <w:lang w:val="en-US"/>
              </w:rPr>
              <w:t>Note: RAN2 work will start after RAN#89.</w:t>
            </w:r>
          </w:p>
        </w:tc>
      </w:tr>
      <w:bookmarkEnd w:id="1"/>
    </w:tbl>
    <w:p w14:paraId="4FC893C7" w14:textId="77777777" w:rsidR="00350C5D" w:rsidRPr="0048391E" w:rsidRDefault="00350C5D" w:rsidP="0011716B">
      <w:pPr>
        <w:spacing w:after="0"/>
        <w:jc w:val="both"/>
        <w:rPr>
          <w:rFonts w:ascii="Arial" w:eastAsia="Malgun Gothic" w:hAnsi="Arial" w:cs="Arial"/>
          <w:lang w:val="en-US" w:eastAsia="ko-KR"/>
        </w:rPr>
      </w:pPr>
    </w:p>
    <w:p w14:paraId="5CDA2138" w14:textId="0140DA8F" w:rsidR="00350C5D" w:rsidRPr="0048391E" w:rsidRDefault="00350C5D" w:rsidP="00350C5D">
      <w:pPr>
        <w:spacing w:after="120"/>
        <w:jc w:val="both"/>
        <w:rPr>
          <w:sz w:val="22"/>
          <w:lang w:val="en-US" w:eastAsia="ja-JP"/>
        </w:rPr>
      </w:pPr>
      <w:r w:rsidRPr="0048391E">
        <w:rPr>
          <w:sz w:val="22"/>
          <w:lang w:val="en-US" w:eastAsia="ja-JP"/>
        </w:rPr>
        <w:t xml:space="preserve">On </w:t>
      </w:r>
      <w:r w:rsidR="0011716B">
        <w:rPr>
          <w:sz w:val="22"/>
          <w:lang w:val="en-US" w:eastAsia="ja-JP"/>
        </w:rPr>
        <w:t>this</w:t>
      </w:r>
      <w:r w:rsidRPr="0048391E">
        <w:rPr>
          <w:sz w:val="22"/>
          <w:lang w:val="en-US" w:eastAsia="ja-JP"/>
        </w:rPr>
        <w:t xml:space="preserve"> objective, RAN1 made the following conclusion for feasibility and benefits of inter-UE coordination</w:t>
      </w:r>
      <w:r w:rsidR="008178DD" w:rsidRPr="0048391E">
        <w:rPr>
          <w:sz w:val="22"/>
          <w:lang w:val="en-US" w:eastAsia="ja-JP"/>
        </w:rPr>
        <w:t xml:space="preserve"> [3]</w:t>
      </w:r>
      <w:r w:rsidRPr="0048391E">
        <w:rPr>
          <w:sz w:val="22"/>
          <w:lang w:val="en-US" w:eastAsia="ja-JP"/>
        </w:rPr>
        <w:t xml:space="preserve">. </w:t>
      </w:r>
      <w:r w:rsidR="00C73078" w:rsidRPr="0048391E">
        <w:rPr>
          <w:sz w:val="22"/>
          <w:lang w:val="en-US" w:eastAsia="ja-JP"/>
        </w:rPr>
        <w:t>A</w:t>
      </w:r>
      <w:r w:rsidRPr="0048391E">
        <w:rPr>
          <w:sz w:val="22"/>
          <w:lang w:val="en-US" w:eastAsia="ja-JP"/>
        </w:rPr>
        <w:t xml:space="preserve"> summary of detailed observations from evaluation results for inter-UE coordination</w:t>
      </w:r>
      <w:r w:rsidR="00C73078" w:rsidRPr="0048391E">
        <w:rPr>
          <w:sz w:val="22"/>
          <w:lang w:val="en-US" w:eastAsia="ja-JP"/>
        </w:rPr>
        <w:t xml:space="preserve"> is in [4]</w:t>
      </w:r>
      <w:r w:rsidRPr="0048391E">
        <w:rPr>
          <w:sz w:val="22"/>
          <w:lang w:val="en-US" w:eastAsia="ja-JP"/>
        </w:rPr>
        <w:t>.</w:t>
      </w:r>
    </w:p>
    <w:tbl>
      <w:tblPr>
        <w:tblStyle w:val="TableGrid1"/>
        <w:tblW w:w="0" w:type="auto"/>
        <w:tblInd w:w="0" w:type="dxa"/>
        <w:tblLook w:val="04A0" w:firstRow="1" w:lastRow="0" w:firstColumn="1" w:lastColumn="0" w:noHBand="0" w:noVBand="1"/>
      </w:tblPr>
      <w:tblGrid>
        <w:gridCol w:w="9629"/>
      </w:tblGrid>
      <w:tr w:rsidR="00350C5D" w:rsidRPr="0048391E" w14:paraId="2F6EC4D4" w14:textId="77777777" w:rsidTr="00350C5D">
        <w:tc>
          <w:tcPr>
            <w:tcW w:w="9655" w:type="dxa"/>
            <w:tcBorders>
              <w:top w:val="single" w:sz="4" w:space="0" w:color="auto"/>
              <w:left w:val="single" w:sz="4" w:space="0" w:color="auto"/>
              <w:bottom w:val="single" w:sz="4" w:space="0" w:color="auto"/>
              <w:right w:val="single" w:sz="4" w:space="0" w:color="auto"/>
            </w:tcBorders>
            <w:hideMark/>
          </w:tcPr>
          <w:p w14:paraId="373938B6" w14:textId="77777777" w:rsidR="00350C5D" w:rsidRPr="0048391E" w:rsidRDefault="00350C5D" w:rsidP="00C73078">
            <w:pPr>
              <w:autoSpaceDE w:val="0"/>
              <w:autoSpaceDN w:val="0"/>
              <w:spacing w:after="0"/>
              <w:jc w:val="both"/>
              <w:rPr>
                <w:i/>
                <w:lang w:val="en-US"/>
              </w:rPr>
            </w:pPr>
            <w:r w:rsidRPr="0048391E">
              <w:rPr>
                <w:b/>
                <w:i/>
                <w:u w:val="single"/>
                <w:lang w:val="en-US"/>
              </w:rPr>
              <w:t>Conclusion</w:t>
            </w:r>
            <w:r w:rsidRPr="0048391E">
              <w:rPr>
                <w:i/>
                <w:lang w:val="en-US"/>
              </w:rPr>
              <w:t>:</w:t>
            </w:r>
          </w:p>
          <w:p w14:paraId="29417004" w14:textId="77777777" w:rsidR="00350C5D" w:rsidRPr="0048391E" w:rsidRDefault="00350C5D" w:rsidP="00350C5D">
            <w:pPr>
              <w:numPr>
                <w:ilvl w:val="1"/>
                <w:numId w:val="26"/>
              </w:numPr>
              <w:autoSpaceDE w:val="0"/>
              <w:autoSpaceDN w:val="0"/>
              <w:spacing w:after="0"/>
              <w:jc w:val="both"/>
              <w:rPr>
                <w:i/>
                <w:lang w:val="en-US"/>
              </w:rPr>
            </w:pPr>
            <w:r w:rsidRPr="0048391E">
              <w:rPr>
                <w:i/>
                <w:lang w:val="en-US"/>
              </w:rPr>
              <w:t>RAN1 concludes that the inter-UE coordination in Mode 2 is feasible, and is beneficial (e.g., reliability, etc.) compared to Rel-16 Mode 2 RA, and thus recommends specification of the feature.</w:t>
            </w:r>
          </w:p>
          <w:p w14:paraId="4E731162" w14:textId="77777777" w:rsidR="00350C5D" w:rsidRPr="0048391E" w:rsidRDefault="00350C5D" w:rsidP="00350C5D">
            <w:pPr>
              <w:numPr>
                <w:ilvl w:val="2"/>
                <w:numId w:val="26"/>
              </w:numPr>
              <w:autoSpaceDE w:val="0"/>
              <w:autoSpaceDN w:val="0"/>
              <w:spacing w:after="0"/>
              <w:jc w:val="both"/>
              <w:rPr>
                <w:rFonts w:ascii="Arial" w:hAnsi="Arial" w:cs="Arial"/>
                <w:lang w:val="en-US" w:eastAsia="zh-CN"/>
              </w:rPr>
            </w:pPr>
            <w:r w:rsidRPr="0048391E">
              <w:rPr>
                <w:i/>
                <w:lang w:val="en-US"/>
              </w:rPr>
              <w:t>The detailed observations can be found in the attachment of the LS</w:t>
            </w:r>
          </w:p>
        </w:tc>
      </w:tr>
    </w:tbl>
    <w:p w14:paraId="6A0990E8" w14:textId="6BF841FE" w:rsidR="00AB120F" w:rsidRPr="0048391E" w:rsidRDefault="00A96879" w:rsidP="0011716B">
      <w:pPr>
        <w:spacing w:after="0"/>
        <w:jc w:val="both"/>
        <w:rPr>
          <w:sz w:val="22"/>
          <w:lang w:val="en-US" w:eastAsia="ja-JP"/>
        </w:rPr>
      </w:pPr>
      <w:r w:rsidRPr="0048391E">
        <w:rPr>
          <w:b/>
          <w:i/>
          <w:sz w:val="22"/>
          <w:lang w:val="en-US" w:eastAsia="ja-JP"/>
        </w:rPr>
        <w:t xml:space="preserve"> </w:t>
      </w:r>
    </w:p>
    <w:p w14:paraId="0C09043A" w14:textId="77777777" w:rsidR="00F65868" w:rsidRPr="0048391E" w:rsidRDefault="002641FA" w:rsidP="0011716B">
      <w:pPr>
        <w:pStyle w:val="Heading1"/>
        <w:spacing w:before="120"/>
        <w:jc w:val="both"/>
        <w:rPr>
          <w:rFonts w:ascii="Times New Roman" w:hAnsi="Times New Roman"/>
          <w:b/>
          <w:sz w:val="32"/>
          <w:lang w:val="en-US" w:eastAsia="ja-JP"/>
        </w:rPr>
      </w:pPr>
      <w:r w:rsidRPr="0048391E">
        <w:rPr>
          <w:rFonts w:ascii="Times New Roman" w:hAnsi="Times New Roman"/>
          <w:b/>
          <w:sz w:val="32"/>
          <w:lang w:val="en-US" w:eastAsia="ja-JP"/>
        </w:rPr>
        <w:t>NR Sidelink Enhancements Discussions</w:t>
      </w:r>
    </w:p>
    <w:p w14:paraId="50F3E6C8" w14:textId="5B44F5CF" w:rsidR="002641FA" w:rsidRPr="0048391E" w:rsidRDefault="00753B04" w:rsidP="0011716B">
      <w:pPr>
        <w:spacing w:after="0"/>
        <w:jc w:val="both"/>
        <w:rPr>
          <w:sz w:val="22"/>
          <w:lang w:val="en-US" w:eastAsia="ja-JP"/>
        </w:rPr>
      </w:pPr>
      <w:r w:rsidRPr="0048391E">
        <w:rPr>
          <w:sz w:val="22"/>
          <w:lang w:val="en-US" w:eastAsia="ja-JP"/>
        </w:rPr>
        <w:t>I</w:t>
      </w:r>
      <w:r w:rsidR="006E0BDE" w:rsidRPr="0048391E">
        <w:rPr>
          <w:sz w:val="22"/>
          <w:lang w:val="en-US" w:eastAsia="ja-JP"/>
        </w:rPr>
        <w:t xml:space="preserve">n this contribution, we </w:t>
      </w:r>
      <w:r w:rsidRPr="0048391E">
        <w:rPr>
          <w:sz w:val="22"/>
          <w:lang w:val="en-US" w:eastAsia="ja-JP"/>
        </w:rPr>
        <w:t>focus</w:t>
      </w:r>
      <w:r w:rsidR="006E0BDE" w:rsidRPr="0048391E">
        <w:rPr>
          <w:sz w:val="22"/>
          <w:lang w:val="en-US" w:eastAsia="ja-JP"/>
        </w:rPr>
        <w:t xml:space="preserve"> </w:t>
      </w:r>
      <w:r w:rsidR="002641FA" w:rsidRPr="0048391E">
        <w:rPr>
          <w:sz w:val="22"/>
          <w:lang w:val="en-US" w:eastAsia="ja-JP"/>
        </w:rPr>
        <w:t xml:space="preserve">on </w:t>
      </w:r>
      <w:r w:rsidR="006E0BDE" w:rsidRPr="0048391E">
        <w:rPr>
          <w:sz w:val="22"/>
          <w:lang w:val="en-US" w:eastAsia="ja-JP"/>
        </w:rPr>
        <w:t xml:space="preserve">the </w:t>
      </w:r>
      <w:r w:rsidR="002641FA" w:rsidRPr="0048391E">
        <w:rPr>
          <w:sz w:val="22"/>
          <w:lang w:val="en-US" w:eastAsia="ja-JP"/>
        </w:rPr>
        <w:t xml:space="preserve">automotive requirements </w:t>
      </w:r>
      <w:r w:rsidR="00274354" w:rsidRPr="0048391E">
        <w:rPr>
          <w:sz w:val="22"/>
          <w:lang w:val="en-US" w:eastAsia="ja-JP"/>
        </w:rPr>
        <w:t>for the</w:t>
      </w:r>
      <w:r w:rsidR="002641FA" w:rsidRPr="0048391E">
        <w:rPr>
          <w:sz w:val="22"/>
          <w:lang w:val="en-US" w:eastAsia="ja-JP"/>
        </w:rPr>
        <w:t xml:space="preserve"> NR sidelink enhancement and </w:t>
      </w:r>
      <w:r w:rsidR="00E84103" w:rsidRPr="0048391E">
        <w:rPr>
          <w:sz w:val="22"/>
          <w:lang w:val="en-US" w:eastAsia="ja-JP"/>
        </w:rPr>
        <w:t>their possible impact on scoping</w:t>
      </w:r>
      <w:r w:rsidR="004C77DA" w:rsidRPr="0048391E">
        <w:rPr>
          <w:sz w:val="22"/>
          <w:lang w:val="en-US" w:eastAsia="ja-JP"/>
        </w:rPr>
        <w:t xml:space="preserve"> sidelink enhancements WI</w:t>
      </w:r>
      <w:r w:rsidR="002641FA" w:rsidRPr="0048391E">
        <w:rPr>
          <w:sz w:val="22"/>
          <w:lang w:val="en-US" w:eastAsia="ja-JP"/>
        </w:rPr>
        <w:t xml:space="preserve">. </w:t>
      </w:r>
      <w:r w:rsidR="00274354" w:rsidRPr="0048391E">
        <w:rPr>
          <w:sz w:val="22"/>
          <w:lang w:val="en-US" w:eastAsia="ja-JP"/>
        </w:rPr>
        <w:t xml:space="preserve">The </w:t>
      </w:r>
      <w:r w:rsidR="002641FA" w:rsidRPr="0048391E">
        <w:rPr>
          <w:sz w:val="22"/>
          <w:lang w:val="en-US" w:eastAsia="ja-JP"/>
        </w:rPr>
        <w:t>current</w:t>
      </w:r>
      <w:r w:rsidR="006E0BDE" w:rsidRPr="0048391E">
        <w:rPr>
          <w:sz w:val="22"/>
          <w:lang w:val="en-US" w:eastAsia="ja-JP"/>
        </w:rPr>
        <w:t xml:space="preserve"> approved</w:t>
      </w:r>
      <w:r w:rsidR="002641FA" w:rsidRPr="0048391E">
        <w:rPr>
          <w:sz w:val="22"/>
          <w:lang w:val="en-US" w:eastAsia="ja-JP"/>
        </w:rPr>
        <w:t xml:space="preserve"> WID</w:t>
      </w:r>
      <w:r w:rsidR="00274354" w:rsidRPr="0048391E">
        <w:rPr>
          <w:sz w:val="22"/>
          <w:lang w:val="en-US" w:eastAsia="ja-JP"/>
        </w:rPr>
        <w:t xml:space="preserve"> [1]</w:t>
      </w:r>
      <w:r w:rsidRPr="0048391E">
        <w:rPr>
          <w:sz w:val="22"/>
          <w:lang w:val="en-US" w:eastAsia="ja-JP"/>
        </w:rPr>
        <w:t xml:space="preserve"> considers</w:t>
      </w:r>
      <w:r w:rsidR="002641FA" w:rsidRPr="0048391E">
        <w:rPr>
          <w:sz w:val="22"/>
          <w:lang w:val="en-US" w:eastAsia="ja-JP"/>
        </w:rPr>
        <w:t xml:space="preserve"> two important motivations</w:t>
      </w:r>
      <w:r w:rsidRPr="0048391E">
        <w:rPr>
          <w:sz w:val="22"/>
          <w:lang w:val="en-US" w:eastAsia="ja-JP"/>
        </w:rPr>
        <w:t xml:space="preserve"> </w:t>
      </w:r>
      <w:r w:rsidR="002641FA" w:rsidRPr="0048391E">
        <w:rPr>
          <w:sz w:val="22"/>
          <w:lang w:val="en-US" w:eastAsia="ja-JP"/>
        </w:rPr>
        <w:t>(</w:t>
      </w:r>
      <w:r w:rsidR="006E0BDE" w:rsidRPr="0048391E">
        <w:rPr>
          <w:sz w:val="22"/>
          <w:lang w:val="en-US" w:eastAsia="ja-JP"/>
        </w:rPr>
        <w:t xml:space="preserve">i.e., </w:t>
      </w:r>
      <w:r w:rsidR="002641FA" w:rsidRPr="0048391E">
        <w:rPr>
          <w:sz w:val="22"/>
          <w:lang w:val="en-US" w:eastAsia="ja-JP"/>
        </w:rPr>
        <w:t>based on the summary in [4]):</w:t>
      </w:r>
    </w:p>
    <w:p w14:paraId="37E96BF6" w14:textId="664D01E4" w:rsidR="002641FA" w:rsidRPr="0048391E" w:rsidRDefault="002641FA" w:rsidP="00753B04">
      <w:pPr>
        <w:pStyle w:val="ListParagraph"/>
        <w:numPr>
          <w:ilvl w:val="0"/>
          <w:numId w:val="17"/>
        </w:numPr>
        <w:jc w:val="both"/>
        <w:rPr>
          <w:rFonts w:ascii="Times New Roman" w:hAnsi="Times New Roman" w:cs="Times New Roman"/>
          <w:lang w:eastAsia="ja-JP"/>
        </w:rPr>
      </w:pPr>
      <w:r w:rsidRPr="0048391E">
        <w:rPr>
          <w:rFonts w:ascii="Times New Roman" w:hAnsi="Times New Roman" w:cs="Times New Roman"/>
          <w:b/>
          <w:lang w:eastAsia="ja-JP"/>
        </w:rPr>
        <w:t>Power saving</w:t>
      </w:r>
      <w:r w:rsidRPr="0048391E">
        <w:rPr>
          <w:rFonts w:ascii="Times New Roman" w:hAnsi="Times New Roman" w:cs="Times New Roman"/>
          <w:lang w:eastAsia="ja-JP"/>
        </w:rPr>
        <w:t xml:space="preserve"> enabl</w:t>
      </w:r>
      <w:r w:rsidR="00D96A57" w:rsidRPr="0048391E">
        <w:rPr>
          <w:rFonts w:ascii="Times New Roman" w:hAnsi="Times New Roman" w:cs="Times New Roman"/>
          <w:lang w:eastAsia="ja-JP"/>
        </w:rPr>
        <w:t>ing</w:t>
      </w:r>
      <w:r w:rsidRPr="0048391E">
        <w:rPr>
          <w:rFonts w:ascii="Times New Roman" w:hAnsi="Times New Roman" w:cs="Times New Roman"/>
          <w:lang w:eastAsia="ja-JP"/>
        </w:rPr>
        <w:t xml:space="preserve"> UEs with battery constraint to perform sidelink operations in a power efficient manner</w:t>
      </w:r>
    </w:p>
    <w:p w14:paraId="10DF8606" w14:textId="31F05E08" w:rsidR="002641FA" w:rsidRPr="0048391E" w:rsidRDefault="002641FA" w:rsidP="00753B04">
      <w:pPr>
        <w:pStyle w:val="ListParagraph"/>
        <w:numPr>
          <w:ilvl w:val="0"/>
          <w:numId w:val="17"/>
        </w:numPr>
        <w:spacing w:after="100" w:afterAutospacing="1"/>
        <w:ind w:left="714" w:hanging="357"/>
        <w:jc w:val="both"/>
        <w:rPr>
          <w:rFonts w:ascii="Times New Roman" w:hAnsi="Times New Roman" w:cs="Times New Roman"/>
          <w:lang w:eastAsia="ja-JP"/>
        </w:rPr>
      </w:pPr>
      <w:r w:rsidRPr="0048391E">
        <w:rPr>
          <w:rFonts w:ascii="Times New Roman" w:hAnsi="Times New Roman" w:cs="Times New Roman"/>
          <w:b/>
          <w:lang w:eastAsia="ja-JP"/>
        </w:rPr>
        <w:t xml:space="preserve">Enhanced </w:t>
      </w:r>
      <w:r w:rsidRPr="0048391E">
        <w:rPr>
          <w:rFonts w:ascii="Times New Roman" w:hAnsi="Times New Roman" w:cs="Times New Roman"/>
          <w:b/>
          <w:u w:val="single"/>
          <w:lang w:eastAsia="ja-JP"/>
        </w:rPr>
        <w:t>reliability</w:t>
      </w:r>
      <w:r w:rsidRPr="0048391E">
        <w:rPr>
          <w:rFonts w:ascii="Times New Roman" w:hAnsi="Times New Roman" w:cs="Times New Roman"/>
          <w:b/>
          <w:lang w:eastAsia="ja-JP"/>
        </w:rPr>
        <w:t xml:space="preserve"> and </w:t>
      </w:r>
      <w:r w:rsidRPr="0048391E">
        <w:rPr>
          <w:rFonts w:ascii="Times New Roman" w:hAnsi="Times New Roman" w:cs="Times New Roman"/>
          <w:b/>
          <w:u w:val="single"/>
          <w:lang w:eastAsia="ja-JP"/>
        </w:rPr>
        <w:t>reduced latency</w:t>
      </w:r>
      <w:r w:rsidRPr="0048391E">
        <w:rPr>
          <w:rFonts w:ascii="Times New Roman" w:hAnsi="Times New Roman" w:cs="Times New Roman"/>
          <w:lang w:eastAsia="ja-JP"/>
        </w:rPr>
        <w:t xml:space="preserve"> allow</w:t>
      </w:r>
      <w:r w:rsidR="00D96A57" w:rsidRPr="0048391E">
        <w:rPr>
          <w:rFonts w:ascii="Times New Roman" w:hAnsi="Times New Roman" w:cs="Times New Roman"/>
          <w:lang w:eastAsia="ja-JP"/>
        </w:rPr>
        <w:t>ing</w:t>
      </w:r>
      <w:r w:rsidRPr="0048391E">
        <w:rPr>
          <w:rFonts w:ascii="Times New Roman" w:hAnsi="Times New Roman" w:cs="Times New Roman"/>
          <w:lang w:eastAsia="ja-JP"/>
        </w:rPr>
        <w:t xml:space="preserve"> the support of URLLC-type sidelink use cases in wider operation scenarios.</w:t>
      </w:r>
    </w:p>
    <w:p w14:paraId="1F40891F" w14:textId="223EE7B7" w:rsidR="00A96879" w:rsidRPr="0048391E" w:rsidRDefault="00A96879" w:rsidP="00A96879">
      <w:pPr>
        <w:spacing w:after="100" w:afterAutospacing="1"/>
        <w:jc w:val="both"/>
        <w:rPr>
          <w:lang w:val="en-US" w:eastAsia="ja-JP"/>
        </w:rPr>
      </w:pPr>
      <w:r w:rsidRPr="0048391E">
        <w:rPr>
          <w:sz w:val="22"/>
          <w:lang w:val="en-US" w:eastAsia="ja-JP"/>
        </w:rPr>
        <w:lastRenderedPageBreak/>
        <w:t>It is important to mention that automotive industry and vehicular communication directly benefit from these two motivations.</w:t>
      </w:r>
      <w:r w:rsidR="00751DCC" w:rsidRPr="0048391E">
        <w:rPr>
          <w:sz w:val="22"/>
          <w:lang w:val="en-US" w:eastAsia="ja-JP"/>
        </w:rPr>
        <w:t xml:space="preserve"> In the following section, we describe our understanding</w:t>
      </w:r>
      <w:r w:rsidR="00A5276E" w:rsidRPr="0048391E">
        <w:rPr>
          <w:sz w:val="22"/>
          <w:lang w:val="en-US" w:eastAsia="ja-JP"/>
        </w:rPr>
        <w:t xml:space="preserve"> for</w:t>
      </w:r>
      <w:r w:rsidR="00751DCC" w:rsidRPr="0048391E">
        <w:rPr>
          <w:sz w:val="22"/>
          <w:lang w:val="en-US" w:eastAsia="ja-JP"/>
        </w:rPr>
        <w:t xml:space="preserve"> each objectives and we propose ou</w:t>
      </w:r>
      <w:r w:rsidR="00A5276E" w:rsidRPr="0048391E">
        <w:rPr>
          <w:sz w:val="22"/>
          <w:lang w:val="en-US" w:eastAsia="ja-JP"/>
        </w:rPr>
        <w:t>r</w:t>
      </w:r>
      <w:r w:rsidR="00751DCC" w:rsidRPr="0048391E">
        <w:rPr>
          <w:sz w:val="22"/>
          <w:lang w:val="en-US" w:eastAsia="ja-JP"/>
        </w:rPr>
        <w:t xml:space="preserve"> further consideration for the scope of this WI.  </w:t>
      </w:r>
    </w:p>
    <w:p w14:paraId="43FB589C" w14:textId="550FB2E3" w:rsidR="00A96879" w:rsidRPr="0048391E" w:rsidRDefault="00A96879" w:rsidP="00A96879">
      <w:pPr>
        <w:pStyle w:val="Heading2"/>
        <w:rPr>
          <w:lang w:val="en-US" w:eastAsia="ja-JP"/>
        </w:rPr>
      </w:pPr>
      <w:r w:rsidRPr="0048391E">
        <w:rPr>
          <w:lang w:val="en-US" w:eastAsia="ja-JP"/>
        </w:rPr>
        <w:t xml:space="preserve">Power Saving </w:t>
      </w:r>
      <w:r w:rsidR="00AC5F72" w:rsidRPr="0048391E">
        <w:rPr>
          <w:lang w:val="en-US" w:eastAsia="ja-JP"/>
        </w:rPr>
        <w:t>Further</w:t>
      </w:r>
      <w:r w:rsidRPr="0048391E">
        <w:rPr>
          <w:lang w:val="en-US" w:eastAsia="ja-JP"/>
        </w:rPr>
        <w:t xml:space="preserve"> Sidelink Enhancements</w:t>
      </w:r>
    </w:p>
    <w:p w14:paraId="0A2478D5" w14:textId="6A578323" w:rsidR="0076226A" w:rsidRPr="0048391E" w:rsidRDefault="006E0BDE" w:rsidP="00274354">
      <w:pPr>
        <w:jc w:val="both"/>
        <w:rPr>
          <w:sz w:val="22"/>
          <w:lang w:val="en-US" w:eastAsia="ja-JP"/>
        </w:rPr>
      </w:pPr>
      <w:r w:rsidRPr="0048391E">
        <w:rPr>
          <w:sz w:val="22"/>
          <w:lang w:val="en-US" w:eastAsia="ja-JP"/>
        </w:rPr>
        <w:t>P</w:t>
      </w:r>
      <w:r w:rsidR="002641FA" w:rsidRPr="0048391E">
        <w:rPr>
          <w:sz w:val="22"/>
          <w:lang w:val="en-US" w:eastAsia="ja-JP"/>
        </w:rPr>
        <w:t xml:space="preserve">ower saving mechanisms for sidelink </w:t>
      </w:r>
      <w:r w:rsidR="00274354" w:rsidRPr="0048391E">
        <w:rPr>
          <w:sz w:val="22"/>
          <w:lang w:val="en-US" w:eastAsia="ja-JP"/>
        </w:rPr>
        <w:t xml:space="preserve">are </w:t>
      </w:r>
      <w:r w:rsidR="002641FA" w:rsidRPr="0048391E">
        <w:rPr>
          <w:sz w:val="22"/>
          <w:lang w:val="en-US" w:eastAsia="ja-JP"/>
        </w:rPr>
        <w:t xml:space="preserve">important for VRU use cases </w:t>
      </w:r>
      <w:r w:rsidR="00602913" w:rsidRPr="0048391E">
        <w:rPr>
          <w:sz w:val="22"/>
          <w:lang w:val="en-US" w:eastAsia="ja-JP"/>
        </w:rPr>
        <w:t>assuming pedestrian UE or</w:t>
      </w:r>
      <w:r w:rsidR="00751DCC" w:rsidRPr="0048391E">
        <w:rPr>
          <w:sz w:val="22"/>
          <w:lang w:val="en-US" w:eastAsia="ja-JP"/>
        </w:rPr>
        <w:t xml:space="preserve"> limited power vehicles, e.g., two-wheeler and </w:t>
      </w:r>
      <w:proofErr w:type="spellStart"/>
      <w:r w:rsidR="00751DCC" w:rsidRPr="0048391E">
        <w:rPr>
          <w:sz w:val="22"/>
          <w:lang w:val="en-US" w:eastAsia="ja-JP"/>
        </w:rPr>
        <w:t>eBikes</w:t>
      </w:r>
      <w:proofErr w:type="spellEnd"/>
      <w:r w:rsidR="00751DCC" w:rsidRPr="0048391E">
        <w:rPr>
          <w:sz w:val="22"/>
          <w:lang w:val="en-US" w:eastAsia="ja-JP"/>
        </w:rPr>
        <w:t>. Each of these limited power vehicles</w:t>
      </w:r>
      <w:r w:rsidR="003C49DD" w:rsidRPr="0048391E">
        <w:rPr>
          <w:sz w:val="22"/>
          <w:lang w:val="en-US" w:eastAsia="ja-JP"/>
        </w:rPr>
        <w:t xml:space="preserve"> may</w:t>
      </w:r>
      <w:r w:rsidR="00751DCC" w:rsidRPr="0048391E">
        <w:rPr>
          <w:sz w:val="22"/>
          <w:lang w:val="en-US" w:eastAsia="ja-JP"/>
        </w:rPr>
        <w:t xml:space="preserve"> require different power </w:t>
      </w:r>
      <w:r w:rsidR="0076226A" w:rsidRPr="0048391E">
        <w:rPr>
          <w:sz w:val="22"/>
          <w:lang w:val="en-US" w:eastAsia="ja-JP"/>
        </w:rPr>
        <w:t>consumption</w:t>
      </w:r>
      <w:r w:rsidR="00751DCC" w:rsidRPr="0048391E">
        <w:rPr>
          <w:sz w:val="22"/>
          <w:lang w:val="en-US" w:eastAsia="ja-JP"/>
        </w:rPr>
        <w:t xml:space="preserve"> and may have different communication </w:t>
      </w:r>
      <w:r w:rsidR="0076226A" w:rsidRPr="0048391E">
        <w:rPr>
          <w:sz w:val="22"/>
          <w:lang w:val="en-US" w:eastAsia="ja-JP"/>
        </w:rPr>
        <w:t xml:space="preserve">capabilities. In RAN1, </w:t>
      </w:r>
      <w:r w:rsidR="003C49DD" w:rsidRPr="0048391E">
        <w:rPr>
          <w:sz w:val="22"/>
          <w:lang w:val="en-US" w:eastAsia="ja-JP"/>
        </w:rPr>
        <w:t xml:space="preserve">at least </w:t>
      </w:r>
      <w:r w:rsidR="0076226A" w:rsidRPr="0048391E">
        <w:rPr>
          <w:sz w:val="22"/>
          <w:lang w:val="en-US" w:eastAsia="ja-JP"/>
        </w:rPr>
        <w:t xml:space="preserve">for evaluation </w:t>
      </w:r>
      <w:r w:rsidR="008D6504" w:rsidRPr="0048391E">
        <w:rPr>
          <w:sz w:val="22"/>
          <w:lang w:val="en-US" w:eastAsia="ja-JP"/>
        </w:rPr>
        <w:t>purposes</w:t>
      </w:r>
      <w:r w:rsidR="0076226A" w:rsidRPr="0048391E">
        <w:rPr>
          <w:sz w:val="22"/>
          <w:lang w:val="en-US" w:eastAsia="ja-JP"/>
        </w:rPr>
        <w:t>, it was agreed to consider two types of UE</w:t>
      </w:r>
      <w:r w:rsidR="003C49DD" w:rsidRPr="0048391E">
        <w:rPr>
          <w:sz w:val="22"/>
          <w:lang w:val="en-US" w:eastAsia="ja-JP"/>
        </w:rPr>
        <w:t>s</w:t>
      </w:r>
      <w:r w:rsidR="0076226A" w:rsidRPr="0048391E">
        <w:rPr>
          <w:sz w:val="22"/>
          <w:lang w:val="en-US" w:eastAsia="ja-JP"/>
        </w:rPr>
        <w:t>, Type A UE (</w:t>
      </w:r>
      <w:r w:rsidR="008D6504" w:rsidRPr="0048391E">
        <w:rPr>
          <w:sz w:val="22"/>
          <w:lang w:val="en-US" w:eastAsia="ja-JP"/>
        </w:rPr>
        <w:t>no sensing capability</w:t>
      </w:r>
      <w:r w:rsidR="0076226A" w:rsidRPr="0048391E">
        <w:rPr>
          <w:sz w:val="22"/>
          <w:lang w:val="en-US" w:eastAsia="ja-JP"/>
        </w:rPr>
        <w:t>) and Type D UE (</w:t>
      </w:r>
      <w:r w:rsidR="008D6504" w:rsidRPr="0048391E">
        <w:rPr>
          <w:sz w:val="22"/>
          <w:lang w:val="en-US" w:eastAsia="ja-JP"/>
        </w:rPr>
        <w:t>sensing/</w:t>
      </w:r>
      <w:r w:rsidR="0076226A" w:rsidRPr="0048391E">
        <w:rPr>
          <w:sz w:val="22"/>
          <w:lang w:val="en-US" w:eastAsia="ja-JP"/>
        </w:rPr>
        <w:t>partial sensing</w:t>
      </w:r>
      <w:r w:rsidR="008D6504" w:rsidRPr="0048391E">
        <w:rPr>
          <w:sz w:val="22"/>
          <w:lang w:val="en-US" w:eastAsia="ja-JP"/>
        </w:rPr>
        <w:t xml:space="preserve"> capability</w:t>
      </w:r>
      <w:r w:rsidR="0076226A" w:rsidRPr="0048391E">
        <w:rPr>
          <w:sz w:val="22"/>
          <w:lang w:val="en-US" w:eastAsia="ja-JP"/>
        </w:rPr>
        <w:t xml:space="preserve">). However, for practical automotive use cases, it is </w:t>
      </w:r>
      <w:r w:rsidR="003C49DD" w:rsidRPr="0048391E">
        <w:rPr>
          <w:sz w:val="22"/>
          <w:lang w:val="en-US" w:eastAsia="ja-JP"/>
        </w:rPr>
        <w:t xml:space="preserve">also </w:t>
      </w:r>
      <w:r w:rsidR="0076226A" w:rsidRPr="0048391E">
        <w:rPr>
          <w:sz w:val="22"/>
          <w:lang w:val="en-US" w:eastAsia="ja-JP"/>
        </w:rPr>
        <w:t xml:space="preserve">important to specify multiple UE capabilities considering </w:t>
      </w:r>
      <w:r w:rsidR="003C49DD" w:rsidRPr="0048391E">
        <w:rPr>
          <w:sz w:val="22"/>
          <w:lang w:val="en-US" w:eastAsia="ja-JP"/>
        </w:rPr>
        <w:t xml:space="preserve">the aforementioned UE’s different </w:t>
      </w:r>
      <w:r w:rsidR="0076226A" w:rsidRPr="0048391E">
        <w:rPr>
          <w:sz w:val="22"/>
          <w:lang w:val="en-US" w:eastAsia="ja-JP"/>
        </w:rPr>
        <w:t>power classes.</w:t>
      </w:r>
    </w:p>
    <w:p w14:paraId="0E0DB18F" w14:textId="250C455A" w:rsidR="0076226A" w:rsidRPr="0048391E" w:rsidRDefault="0076226A" w:rsidP="0076226A">
      <w:pPr>
        <w:pStyle w:val="ListParagraph"/>
        <w:spacing w:after="120"/>
        <w:ind w:left="0"/>
        <w:jc w:val="both"/>
        <w:rPr>
          <w:rFonts w:ascii="Times New Roman" w:hAnsi="Times New Roman" w:cs="Times New Roman"/>
          <w:b/>
          <w:bCs/>
        </w:rPr>
      </w:pPr>
      <w:r w:rsidRPr="0048391E">
        <w:rPr>
          <w:rFonts w:ascii="Times New Roman" w:hAnsi="Times New Roman" w:cs="Times New Roman"/>
          <w:b/>
          <w:bCs/>
        </w:rPr>
        <w:t xml:space="preserve">Observation 1: </w:t>
      </w:r>
      <w:r w:rsidR="003C49DD" w:rsidRPr="0048391E">
        <w:rPr>
          <w:rFonts w:ascii="Times New Roman" w:hAnsi="Times New Roman" w:cs="Times New Roman"/>
          <w:b/>
          <w:bCs/>
        </w:rPr>
        <w:t>T</w:t>
      </w:r>
      <w:r w:rsidRPr="0048391E">
        <w:rPr>
          <w:rFonts w:ascii="Times New Roman" w:hAnsi="Times New Roman" w:cs="Times New Roman"/>
          <w:b/>
          <w:bCs/>
        </w:rPr>
        <w:t>here are different UE requirements and capabilities</w:t>
      </w:r>
      <w:r w:rsidR="003C49DD" w:rsidRPr="0048391E">
        <w:rPr>
          <w:rFonts w:ascii="Times New Roman" w:hAnsi="Times New Roman" w:cs="Times New Roman"/>
          <w:b/>
          <w:bCs/>
        </w:rPr>
        <w:t xml:space="preserve"> for different VRU UE types, e.g., pedestrian, </w:t>
      </w:r>
      <w:proofErr w:type="spellStart"/>
      <w:r w:rsidR="003C49DD" w:rsidRPr="0048391E">
        <w:rPr>
          <w:rFonts w:ascii="Times New Roman" w:hAnsi="Times New Roman" w:cs="Times New Roman"/>
          <w:b/>
          <w:bCs/>
        </w:rPr>
        <w:t>eBikes</w:t>
      </w:r>
      <w:proofErr w:type="spellEnd"/>
      <w:r w:rsidR="003C49DD" w:rsidRPr="0048391E">
        <w:rPr>
          <w:rFonts w:ascii="Times New Roman" w:hAnsi="Times New Roman" w:cs="Times New Roman"/>
          <w:b/>
          <w:bCs/>
        </w:rPr>
        <w:t>, two-wheeler, etc.</w:t>
      </w:r>
    </w:p>
    <w:p w14:paraId="249E30AF" w14:textId="3F19B7EC" w:rsidR="0076226A" w:rsidRPr="0048391E" w:rsidRDefault="0076226A" w:rsidP="0076226A">
      <w:pPr>
        <w:pStyle w:val="ListParagraph"/>
        <w:spacing w:after="120"/>
        <w:ind w:left="0"/>
        <w:jc w:val="both"/>
        <w:rPr>
          <w:rFonts w:ascii="Times New Roman" w:hAnsi="Times New Roman" w:cs="Times New Roman"/>
          <w:b/>
          <w:bCs/>
        </w:rPr>
      </w:pPr>
      <w:r w:rsidRPr="0048391E">
        <w:rPr>
          <w:rFonts w:ascii="Times New Roman" w:hAnsi="Times New Roman" w:cs="Times New Roman"/>
          <w:b/>
          <w:bCs/>
        </w:rPr>
        <w:t xml:space="preserve">Proposal 1: For </w:t>
      </w:r>
      <w:r w:rsidR="003C49DD" w:rsidRPr="0048391E">
        <w:rPr>
          <w:rFonts w:ascii="Times New Roman" w:hAnsi="Times New Roman" w:cs="Times New Roman"/>
          <w:b/>
          <w:bCs/>
        </w:rPr>
        <w:t xml:space="preserve">sidelink </w:t>
      </w:r>
      <w:r w:rsidR="00602913" w:rsidRPr="0048391E">
        <w:rPr>
          <w:rFonts w:ascii="Times New Roman" w:hAnsi="Times New Roman" w:cs="Times New Roman"/>
          <w:b/>
          <w:bCs/>
        </w:rPr>
        <w:t>power saving</w:t>
      </w:r>
      <w:r w:rsidRPr="0048391E">
        <w:rPr>
          <w:rFonts w:ascii="Times New Roman" w:hAnsi="Times New Roman" w:cs="Times New Roman"/>
          <w:b/>
          <w:bCs/>
        </w:rPr>
        <w:t>, RAN</w:t>
      </w:r>
      <w:r w:rsidR="00602913" w:rsidRPr="0048391E">
        <w:rPr>
          <w:rFonts w:ascii="Times New Roman" w:hAnsi="Times New Roman" w:cs="Times New Roman"/>
          <w:b/>
          <w:bCs/>
        </w:rPr>
        <w:t xml:space="preserve"> WGs should specify solutions allowing multiple UE sidelink capabilities  </w:t>
      </w:r>
    </w:p>
    <w:p w14:paraId="11B2EC63" w14:textId="62438FF3" w:rsidR="003456AF" w:rsidRPr="0048391E" w:rsidRDefault="00602913" w:rsidP="00274354">
      <w:pPr>
        <w:jc w:val="both"/>
        <w:rPr>
          <w:sz w:val="22"/>
          <w:lang w:val="en-US" w:eastAsia="ja-JP"/>
        </w:rPr>
      </w:pPr>
      <w:r w:rsidRPr="0048391E">
        <w:rPr>
          <w:sz w:val="22"/>
          <w:lang w:val="en-US" w:eastAsia="ja-JP"/>
        </w:rPr>
        <w:t xml:space="preserve">Another import </w:t>
      </w:r>
      <w:r w:rsidR="00E27C12" w:rsidRPr="0048391E">
        <w:rPr>
          <w:sz w:val="22"/>
          <w:lang w:val="en-US" w:eastAsia="ja-JP"/>
        </w:rPr>
        <w:t xml:space="preserve">automotive </w:t>
      </w:r>
      <w:r w:rsidRPr="0048391E">
        <w:rPr>
          <w:sz w:val="22"/>
          <w:lang w:val="en-US" w:eastAsia="ja-JP"/>
        </w:rPr>
        <w:t>use case under</w:t>
      </w:r>
      <w:r w:rsidR="003C49DD" w:rsidRPr="0048391E">
        <w:rPr>
          <w:sz w:val="22"/>
          <w:lang w:val="en-US" w:eastAsia="ja-JP"/>
        </w:rPr>
        <w:t xml:space="preserve"> </w:t>
      </w:r>
      <w:r w:rsidRPr="0048391E">
        <w:rPr>
          <w:sz w:val="22"/>
          <w:lang w:val="en-US" w:eastAsia="ja-JP"/>
        </w:rPr>
        <w:t xml:space="preserve">this objective </w:t>
      </w:r>
      <w:r w:rsidR="003C49DD" w:rsidRPr="0048391E">
        <w:rPr>
          <w:sz w:val="22"/>
          <w:lang w:val="en-US" w:eastAsia="ja-JP"/>
        </w:rPr>
        <w:t>is the automated valet parking</w:t>
      </w:r>
      <w:r w:rsidR="00E27C12" w:rsidRPr="0048391E">
        <w:rPr>
          <w:sz w:val="22"/>
          <w:lang w:val="en-US" w:eastAsia="ja-JP"/>
        </w:rPr>
        <w:t xml:space="preserve"> (AVP), i.e.,</w:t>
      </w:r>
      <w:r w:rsidR="003C49DD" w:rsidRPr="0048391E">
        <w:rPr>
          <w:sz w:val="22"/>
          <w:lang w:val="en-US" w:eastAsia="ja-JP"/>
        </w:rPr>
        <w:t xml:space="preserve"> </w:t>
      </w:r>
      <w:r w:rsidR="0046795F" w:rsidRPr="0048391E">
        <w:rPr>
          <w:sz w:val="22"/>
          <w:lang w:val="en-US" w:eastAsia="ja-JP"/>
        </w:rPr>
        <w:t>depicted</w:t>
      </w:r>
      <w:r w:rsidR="003C49DD" w:rsidRPr="0048391E">
        <w:rPr>
          <w:sz w:val="22"/>
          <w:lang w:val="en-US" w:eastAsia="ja-JP"/>
        </w:rPr>
        <w:t xml:space="preserve"> in Figure 1. In this case,</w:t>
      </w:r>
      <w:r w:rsidR="002641FA" w:rsidRPr="0048391E">
        <w:rPr>
          <w:sz w:val="22"/>
          <w:lang w:val="en-US" w:eastAsia="ja-JP"/>
        </w:rPr>
        <w:t xml:space="preserve"> </w:t>
      </w:r>
      <w:r w:rsidR="00CD7335" w:rsidRPr="0048391E">
        <w:rPr>
          <w:sz w:val="22"/>
          <w:lang w:val="en-US" w:eastAsia="ja-JP"/>
        </w:rPr>
        <w:t>a vehicle parking for a long time need</w:t>
      </w:r>
      <w:r w:rsidR="0046795F" w:rsidRPr="0048391E">
        <w:rPr>
          <w:sz w:val="22"/>
          <w:lang w:val="en-US" w:eastAsia="ja-JP"/>
        </w:rPr>
        <w:t>s to sleep and</w:t>
      </w:r>
      <w:r w:rsidR="00E27C12" w:rsidRPr="0048391E">
        <w:rPr>
          <w:sz w:val="22"/>
          <w:lang w:val="en-US" w:eastAsia="ja-JP"/>
        </w:rPr>
        <w:t xml:space="preserve">, then, </w:t>
      </w:r>
      <w:r w:rsidR="00CD7335" w:rsidRPr="0048391E">
        <w:rPr>
          <w:sz w:val="22"/>
          <w:lang w:val="en-US" w:eastAsia="ja-JP"/>
        </w:rPr>
        <w:t>tune</w:t>
      </w:r>
      <w:r w:rsidR="0046795F" w:rsidRPr="0048391E">
        <w:rPr>
          <w:sz w:val="22"/>
          <w:lang w:val="en-US" w:eastAsia="ja-JP"/>
        </w:rPr>
        <w:t xml:space="preserve"> (from time-to-time)</w:t>
      </w:r>
      <w:r w:rsidR="00CD7335" w:rsidRPr="0048391E">
        <w:rPr>
          <w:sz w:val="22"/>
          <w:lang w:val="en-US" w:eastAsia="ja-JP"/>
        </w:rPr>
        <w:t xml:space="preserve"> to wake-up calls for picking up</w:t>
      </w:r>
      <w:r w:rsidR="0046795F" w:rsidRPr="0048391E">
        <w:rPr>
          <w:sz w:val="22"/>
          <w:lang w:val="en-US" w:eastAsia="ja-JP"/>
        </w:rPr>
        <w:t xml:space="preserve"> or charging</w:t>
      </w:r>
      <w:r w:rsidR="00CD7335" w:rsidRPr="0048391E">
        <w:rPr>
          <w:sz w:val="22"/>
          <w:lang w:val="en-US" w:eastAsia="ja-JP"/>
        </w:rPr>
        <w:t xml:space="preserve">. </w:t>
      </w:r>
      <w:r w:rsidR="00E27C12" w:rsidRPr="0048391E">
        <w:rPr>
          <w:sz w:val="22"/>
          <w:lang w:val="en-US" w:eastAsia="ja-JP"/>
        </w:rPr>
        <w:t>Therefore</w:t>
      </w:r>
      <w:r w:rsidR="00CD7335" w:rsidRPr="0048391E">
        <w:rPr>
          <w:sz w:val="22"/>
          <w:lang w:val="en-US" w:eastAsia="ja-JP"/>
        </w:rPr>
        <w:t xml:space="preserve">, long DRX cycle, DRX cycles alignment, and wake-up signals (WUS) may be used </w:t>
      </w:r>
      <w:r w:rsidR="0046795F" w:rsidRPr="0048391E">
        <w:rPr>
          <w:sz w:val="22"/>
          <w:lang w:val="en-US" w:eastAsia="ja-JP"/>
        </w:rPr>
        <w:t xml:space="preserve">to </w:t>
      </w:r>
      <w:r w:rsidR="00CD7335" w:rsidRPr="0048391E">
        <w:rPr>
          <w:sz w:val="22"/>
          <w:lang w:val="en-US" w:eastAsia="ja-JP"/>
        </w:rPr>
        <w:t xml:space="preserve">conduct efficient </w:t>
      </w:r>
      <w:r w:rsidR="00E27C12" w:rsidRPr="0048391E">
        <w:rPr>
          <w:sz w:val="22"/>
          <w:lang w:val="en-US" w:eastAsia="ja-JP"/>
        </w:rPr>
        <w:t xml:space="preserve">sidelink </w:t>
      </w:r>
      <w:r w:rsidR="00CD7335" w:rsidRPr="0048391E">
        <w:rPr>
          <w:sz w:val="22"/>
          <w:lang w:val="en-US" w:eastAsia="ja-JP"/>
        </w:rPr>
        <w:t xml:space="preserve">communication </w:t>
      </w:r>
      <w:r w:rsidR="0046795F" w:rsidRPr="0048391E">
        <w:rPr>
          <w:sz w:val="22"/>
          <w:lang w:val="en-US" w:eastAsia="ja-JP"/>
        </w:rPr>
        <w:t>while</w:t>
      </w:r>
      <w:r w:rsidR="00CD7335" w:rsidRPr="0048391E">
        <w:rPr>
          <w:sz w:val="22"/>
          <w:lang w:val="en-US" w:eastAsia="ja-JP"/>
        </w:rPr>
        <w:t xml:space="preserve"> saving power</w:t>
      </w:r>
      <w:r w:rsidR="0046795F" w:rsidRPr="0048391E">
        <w:rPr>
          <w:sz w:val="22"/>
          <w:lang w:val="en-US" w:eastAsia="ja-JP"/>
        </w:rPr>
        <w:t xml:space="preserve"> during parking</w:t>
      </w:r>
      <w:r w:rsidR="00CD7335" w:rsidRPr="0048391E">
        <w:rPr>
          <w:sz w:val="22"/>
          <w:lang w:val="en-US" w:eastAsia="ja-JP"/>
        </w:rPr>
        <w:t>.</w:t>
      </w:r>
      <w:r w:rsidR="0046795F" w:rsidRPr="0048391E">
        <w:rPr>
          <w:sz w:val="22"/>
          <w:lang w:val="en-US" w:eastAsia="ja-JP"/>
        </w:rPr>
        <w:t xml:space="preserve"> We encourage RAN1 and RAN2 to prioriti</w:t>
      </w:r>
      <w:r w:rsidR="00E27C12" w:rsidRPr="0048391E">
        <w:rPr>
          <w:sz w:val="22"/>
          <w:lang w:val="en-US" w:eastAsia="ja-JP"/>
        </w:rPr>
        <w:t>ze solutions</w:t>
      </w:r>
      <w:r w:rsidR="00EA6440" w:rsidRPr="0048391E">
        <w:rPr>
          <w:sz w:val="22"/>
          <w:lang w:val="en-US" w:eastAsia="ja-JP"/>
        </w:rPr>
        <w:t xml:space="preserve"> </w:t>
      </w:r>
      <w:r w:rsidR="00E27C12" w:rsidRPr="0048391E">
        <w:rPr>
          <w:sz w:val="22"/>
          <w:lang w:val="en-US" w:eastAsia="ja-JP"/>
        </w:rPr>
        <w:t>allow</w:t>
      </w:r>
      <w:r w:rsidR="0048391E">
        <w:rPr>
          <w:sz w:val="22"/>
          <w:lang w:val="en-US" w:eastAsia="ja-JP"/>
        </w:rPr>
        <w:t>ing</w:t>
      </w:r>
      <w:r w:rsidR="00E27C12" w:rsidRPr="0048391E">
        <w:rPr>
          <w:sz w:val="22"/>
          <w:lang w:val="en-US" w:eastAsia="ja-JP"/>
        </w:rPr>
        <w:t xml:space="preserve"> for DRX cycle alignment and wake-up signals for sidelink.</w:t>
      </w:r>
    </w:p>
    <w:p w14:paraId="6EC89776" w14:textId="5C48A77C" w:rsidR="00CD7335" w:rsidRPr="0048391E" w:rsidRDefault="00CD7335" w:rsidP="00274354">
      <w:pPr>
        <w:pStyle w:val="ListParagraph"/>
        <w:spacing w:after="120"/>
        <w:ind w:left="0"/>
        <w:jc w:val="both"/>
        <w:rPr>
          <w:rFonts w:ascii="Times New Roman" w:hAnsi="Times New Roman" w:cs="Times New Roman"/>
          <w:b/>
          <w:bCs/>
        </w:rPr>
      </w:pPr>
      <w:r w:rsidRPr="0048391E">
        <w:rPr>
          <w:rFonts w:ascii="Times New Roman" w:hAnsi="Times New Roman" w:cs="Times New Roman"/>
          <w:b/>
          <w:bCs/>
        </w:rPr>
        <w:t xml:space="preserve">Observation </w:t>
      </w:r>
      <w:r w:rsidR="00E27C12" w:rsidRPr="0048391E">
        <w:rPr>
          <w:rFonts w:ascii="Times New Roman" w:hAnsi="Times New Roman" w:cs="Times New Roman"/>
          <w:b/>
          <w:bCs/>
        </w:rPr>
        <w:t>2</w:t>
      </w:r>
      <w:r w:rsidRPr="0048391E">
        <w:rPr>
          <w:rFonts w:ascii="Times New Roman" w:hAnsi="Times New Roman" w:cs="Times New Roman"/>
          <w:b/>
          <w:bCs/>
        </w:rPr>
        <w:t xml:space="preserve">: </w:t>
      </w:r>
      <w:r w:rsidR="00E27C12" w:rsidRPr="0048391E">
        <w:rPr>
          <w:rFonts w:ascii="Times New Roman" w:hAnsi="Times New Roman" w:cs="Times New Roman"/>
          <w:b/>
          <w:bCs/>
        </w:rPr>
        <w:t>Automated valet parking is an important use case for SL power saving</w:t>
      </w:r>
      <w:r w:rsidRPr="0048391E">
        <w:rPr>
          <w:rFonts w:ascii="Times New Roman" w:hAnsi="Times New Roman" w:cs="Times New Roman"/>
          <w:b/>
          <w:bCs/>
        </w:rPr>
        <w:t>,</w:t>
      </w:r>
      <w:r w:rsidR="00E27C12" w:rsidRPr="0048391E">
        <w:rPr>
          <w:rFonts w:ascii="Times New Roman" w:hAnsi="Times New Roman" w:cs="Times New Roman"/>
          <w:b/>
          <w:bCs/>
        </w:rPr>
        <w:t xml:space="preserve"> where vehicles are sleeping until receiving </w:t>
      </w:r>
      <w:r w:rsidRPr="0048391E">
        <w:rPr>
          <w:rFonts w:ascii="Times New Roman" w:hAnsi="Times New Roman" w:cs="Times New Roman"/>
          <w:b/>
          <w:bCs/>
        </w:rPr>
        <w:t xml:space="preserve">wake-up signals (WUS) </w:t>
      </w:r>
      <w:r w:rsidR="00E27C12" w:rsidRPr="0048391E">
        <w:rPr>
          <w:rFonts w:ascii="Times New Roman" w:hAnsi="Times New Roman" w:cs="Times New Roman"/>
          <w:b/>
          <w:bCs/>
        </w:rPr>
        <w:t>for pick-up or charging</w:t>
      </w:r>
    </w:p>
    <w:p w14:paraId="1BAF42D5" w14:textId="0E38E2CC" w:rsidR="00E27C12" w:rsidRPr="0048391E" w:rsidRDefault="00E27C12" w:rsidP="00274354">
      <w:pPr>
        <w:pStyle w:val="ListParagraph"/>
        <w:spacing w:after="120"/>
        <w:ind w:left="0"/>
        <w:jc w:val="both"/>
        <w:rPr>
          <w:rFonts w:ascii="Times New Roman" w:hAnsi="Times New Roman" w:cs="Times New Roman"/>
          <w:b/>
          <w:bCs/>
        </w:rPr>
      </w:pPr>
      <w:r w:rsidRPr="0048391E">
        <w:rPr>
          <w:rFonts w:ascii="Times New Roman" w:hAnsi="Times New Roman" w:cs="Times New Roman"/>
          <w:b/>
          <w:bCs/>
        </w:rPr>
        <w:t xml:space="preserve">Proposal 2: RAN1 and RAN2 are encouraged to consider solutions for </w:t>
      </w:r>
      <w:r w:rsidR="00593300" w:rsidRPr="0048391E">
        <w:rPr>
          <w:rFonts w:ascii="Times New Roman" w:hAnsi="Times New Roman" w:cs="Times New Roman"/>
          <w:b/>
          <w:bCs/>
        </w:rPr>
        <w:t xml:space="preserve">sidelink </w:t>
      </w:r>
      <w:r w:rsidRPr="0048391E">
        <w:rPr>
          <w:rFonts w:ascii="Times New Roman" w:hAnsi="Times New Roman" w:cs="Times New Roman"/>
          <w:b/>
          <w:bCs/>
        </w:rPr>
        <w:t xml:space="preserve">DRX cycles alignment and wake-up signal (WUS) </w:t>
      </w:r>
    </w:p>
    <w:p w14:paraId="1AB342AB" w14:textId="2F6F5B82" w:rsidR="003456AF" w:rsidRPr="0048391E" w:rsidRDefault="00E17B4B" w:rsidP="00E17B4B">
      <w:pPr>
        <w:jc w:val="center"/>
        <w:rPr>
          <w:sz w:val="22"/>
          <w:lang w:val="en-US" w:eastAsia="ja-JP"/>
        </w:rPr>
      </w:pPr>
      <w:r w:rsidRPr="0048391E">
        <w:rPr>
          <w:noProof/>
          <w:sz w:val="22"/>
          <w:lang w:val="en-US" w:eastAsia="ja-JP"/>
        </w:rPr>
        <w:drawing>
          <wp:inline distT="0" distB="0" distL="0" distR="0" wp14:anchorId="56EC7AD3" wp14:editId="5F4CC1C3">
            <wp:extent cx="3534834" cy="2209071"/>
            <wp:effectExtent l="0" t="0" r="889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andbild_16_Parken_Kameras_1.jpg"/>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3627070" cy="2266713"/>
                    </a:xfrm>
                    <a:prstGeom prst="rect">
                      <a:avLst/>
                    </a:prstGeom>
                    <a:ln>
                      <a:noFill/>
                    </a:ln>
                    <a:extLst>
                      <a:ext uri="{53640926-AAD7-44D8-BBD7-CCE9431645EC}">
                        <a14:shadowObscured xmlns:a14="http://schemas.microsoft.com/office/drawing/2010/main"/>
                      </a:ext>
                    </a:extLst>
                  </pic:spPr>
                </pic:pic>
              </a:graphicData>
            </a:graphic>
          </wp:inline>
        </w:drawing>
      </w:r>
    </w:p>
    <w:p w14:paraId="5E1654A1" w14:textId="7F5198CB" w:rsidR="00E17B4B" w:rsidRPr="0048391E" w:rsidRDefault="00CD7335" w:rsidP="00E17B4B">
      <w:pPr>
        <w:jc w:val="center"/>
        <w:rPr>
          <w:szCs w:val="18"/>
          <w:lang w:val="en-US" w:eastAsia="ja-JP"/>
        </w:rPr>
      </w:pPr>
      <w:r w:rsidRPr="0048391E">
        <w:rPr>
          <w:szCs w:val="18"/>
          <w:lang w:val="en-US" w:eastAsia="ja-JP"/>
        </w:rPr>
        <w:t>Figure 1: Automated valet parking</w:t>
      </w:r>
      <w:r w:rsidR="001B280B">
        <w:rPr>
          <w:szCs w:val="18"/>
          <w:lang w:val="en-US" w:eastAsia="ja-JP"/>
        </w:rPr>
        <w:t xml:space="preserve"> (AVP)</w:t>
      </w:r>
      <w:r w:rsidRPr="0048391E">
        <w:rPr>
          <w:szCs w:val="18"/>
          <w:lang w:val="en-US" w:eastAsia="ja-JP"/>
        </w:rPr>
        <w:t xml:space="preserve"> where vehicles are controlled automatically </w:t>
      </w:r>
      <w:r w:rsidR="00A5276E" w:rsidRPr="0048391E">
        <w:rPr>
          <w:szCs w:val="18"/>
          <w:lang w:val="en-US" w:eastAsia="ja-JP"/>
        </w:rPr>
        <w:t>to</w:t>
      </w:r>
      <w:r w:rsidRPr="0048391E">
        <w:rPr>
          <w:szCs w:val="18"/>
          <w:lang w:val="en-US" w:eastAsia="ja-JP"/>
        </w:rPr>
        <w:t xml:space="preserve"> wake</w:t>
      </w:r>
      <w:r w:rsidR="00A5276E" w:rsidRPr="0048391E">
        <w:rPr>
          <w:szCs w:val="18"/>
          <w:lang w:val="en-US" w:eastAsia="ja-JP"/>
        </w:rPr>
        <w:t>-</w:t>
      </w:r>
      <w:r w:rsidRPr="0048391E">
        <w:rPr>
          <w:szCs w:val="18"/>
          <w:lang w:val="en-US" w:eastAsia="ja-JP"/>
        </w:rPr>
        <w:t xml:space="preserve">up </w:t>
      </w:r>
      <w:r w:rsidR="00A5276E" w:rsidRPr="0048391E">
        <w:rPr>
          <w:szCs w:val="18"/>
          <w:lang w:val="en-US" w:eastAsia="ja-JP"/>
        </w:rPr>
        <w:t xml:space="preserve">and be </w:t>
      </w:r>
      <w:r w:rsidRPr="0048391E">
        <w:rPr>
          <w:szCs w:val="18"/>
          <w:lang w:val="en-US" w:eastAsia="ja-JP"/>
        </w:rPr>
        <w:t>pick</w:t>
      </w:r>
      <w:r w:rsidR="00A5276E" w:rsidRPr="0048391E">
        <w:rPr>
          <w:szCs w:val="18"/>
          <w:lang w:val="en-US" w:eastAsia="ja-JP"/>
        </w:rPr>
        <w:t>ed</w:t>
      </w:r>
      <w:r w:rsidRPr="0048391E">
        <w:rPr>
          <w:szCs w:val="18"/>
          <w:lang w:val="en-US" w:eastAsia="ja-JP"/>
        </w:rPr>
        <w:t>-up</w:t>
      </w:r>
      <w:r w:rsidR="001B280B">
        <w:rPr>
          <w:szCs w:val="18"/>
          <w:lang w:val="en-US" w:eastAsia="ja-JP"/>
        </w:rPr>
        <w:t>. Since 2015, Bosch started developing AVP systems that is now considering opportunities with NR sidelink [7]</w:t>
      </w:r>
    </w:p>
    <w:p w14:paraId="78E6CBFE" w14:textId="1591CF21" w:rsidR="0029590A" w:rsidRPr="0048391E" w:rsidRDefault="001B280B" w:rsidP="00D96A57">
      <w:pPr>
        <w:jc w:val="both"/>
        <w:rPr>
          <w:sz w:val="22"/>
          <w:lang w:val="en-US" w:eastAsia="ja-JP"/>
        </w:rPr>
      </w:pPr>
      <w:r>
        <w:rPr>
          <w:sz w:val="22"/>
          <w:lang w:val="en-US" w:eastAsia="ja-JP"/>
        </w:rPr>
        <w:t>It is</w:t>
      </w:r>
      <w:r w:rsidR="00D96A57" w:rsidRPr="0048391E">
        <w:rPr>
          <w:sz w:val="22"/>
          <w:lang w:val="en-US" w:eastAsia="ja-JP"/>
        </w:rPr>
        <w:t xml:space="preserve"> understandable that </w:t>
      </w:r>
      <w:r w:rsidR="00D96C9A" w:rsidRPr="0048391E">
        <w:rPr>
          <w:sz w:val="22"/>
          <w:lang w:val="en-US" w:eastAsia="ja-JP"/>
        </w:rPr>
        <w:t>enhancements introduced in Rel-17 should be based on the functionalities specified in Rel-16. Additionally, WID [1] states clearly that Rel-17 sidelink should be able to coexist with Rel-16 sidelink in the same resource pool</w:t>
      </w:r>
      <w:r w:rsidR="00570D05" w:rsidRPr="0048391E">
        <w:rPr>
          <w:sz w:val="22"/>
          <w:lang w:val="en-US" w:eastAsia="ja-JP"/>
        </w:rPr>
        <w:t xml:space="preserve"> without causing problems (e.g., interference</w:t>
      </w:r>
      <w:r w:rsidR="00D96A57" w:rsidRPr="0048391E">
        <w:rPr>
          <w:sz w:val="22"/>
          <w:lang w:val="en-US" w:eastAsia="ja-JP"/>
        </w:rPr>
        <w:t>, etc.</w:t>
      </w:r>
      <w:r w:rsidR="00570D05" w:rsidRPr="0048391E">
        <w:rPr>
          <w:sz w:val="22"/>
          <w:lang w:val="en-US" w:eastAsia="ja-JP"/>
        </w:rPr>
        <w:t>) to each other</w:t>
      </w:r>
      <w:r w:rsidR="00D96C9A" w:rsidRPr="0048391E">
        <w:rPr>
          <w:sz w:val="22"/>
          <w:lang w:val="en-US" w:eastAsia="ja-JP"/>
        </w:rPr>
        <w:t xml:space="preserve">. </w:t>
      </w:r>
      <w:r w:rsidR="0029590A" w:rsidRPr="0048391E">
        <w:rPr>
          <w:sz w:val="22"/>
          <w:lang w:val="en-US" w:eastAsia="ja-JP"/>
        </w:rPr>
        <w:t>This design constrained is very important and avoids us discussing any fragmentation of, at least, the scarce ITS bands.</w:t>
      </w:r>
      <w:r>
        <w:rPr>
          <w:sz w:val="22"/>
          <w:lang w:val="en-US" w:eastAsia="ja-JP"/>
        </w:rPr>
        <w:t xml:space="preserve"> </w:t>
      </w:r>
    </w:p>
    <w:p w14:paraId="7AEBBB6E" w14:textId="6A4E14B7" w:rsidR="00E27C12" w:rsidRPr="0048391E" w:rsidRDefault="00D96C9A" w:rsidP="00D96A57">
      <w:pPr>
        <w:jc w:val="both"/>
        <w:rPr>
          <w:sz w:val="22"/>
          <w:lang w:val="en-US" w:eastAsia="ja-JP"/>
        </w:rPr>
      </w:pPr>
      <w:r w:rsidRPr="0048391E">
        <w:rPr>
          <w:sz w:val="22"/>
          <w:lang w:val="en-US" w:eastAsia="ja-JP"/>
        </w:rPr>
        <w:t xml:space="preserve">However, the WID does not </w:t>
      </w:r>
      <w:r w:rsidR="00570D05" w:rsidRPr="0048391E">
        <w:rPr>
          <w:sz w:val="22"/>
          <w:lang w:val="en-US" w:eastAsia="ja-JP"/>
        </w:rPr>
        <w:t xml:space="preserve">clearly state </w:t>
      </w:r>
      <w:r w:rsidR="0029590A" w:rsidRPr="0048391E">
        <w:rPr>
          <w:sz w:val="22"/>
          <w:lang w:val="en-US" w:eastAsia="ja-JP"/>
        </w:rPr>
        <w:t>how</w:t>
      </w:r>
      <w:r w:rsidR="00570D05" w:rsidRPr="0048391E">
        <w:rPr>
          <w:sz w:val="22"/>
          <w:lang w:val="en-US" w:eastAsia="ja-JP"/>
        </w:rPr>
        <w:t xml:space="preserve"> </w:t>
      </w:r>
      <w:r w:rsidRPr="0048391E">
        <w:rPr>
          <w:sz w:val="22"/>
          <w:lang w:val="en-US" w:eastAsia="ja-JP"/>
        </w:rPr>
        <w:t xml:space="preserve">Rel-16 </w:t>
      </w:r>
      <w:r w:rsidR="0029590A" w:rsidRPr="0048391E">
        <w:rPr>
          <w:sz w:val="22"/>
          <w:lang w:val="en-US" w:eastAsia="ja-JP"/>
        </w:rPr>
        <w:t>sidelink UE will be</w:t>
      </w:r>
      <w:r w:rsidRPr="0048391E">
        <w:rPr>
          <w:sz w:val="22"/>
          <w:lang w:val="en-US" w:eastAsia="ja-JP"/>
        </w:rPr>
        <w:t xml:space="preserve"> </w:t>
      </w:r>
      <w:r w:rsidR="00570D05" w:rsidRPr="0048391E">
        <w:rPr>
          <w:sz w:val="22"/>
          <w:lang w:val="en-US" w:eastAsia="ja-JP"/>
        </w:rPr>
        <w:t>able to</w:t>
      </w:r>
      <w:r w:rsidRPr="0048391E">
        <w:rPr>
          <w:sz w:val="22"/>
          <w:lang w:val="en-US" w:eastAsia="ja-JP"/>
        </w:rPr>
        <w:t xml:space="preserve"> </w:t>
      </w:r>
      <w:r w:rsidR="0029590A" w:rsidRPr="0048391E">
        <w:rPr>
          <w:sz w:val="22"/>
          <w:lang w:val="en-US" w:eastAsia="ja-JP"/>
        </w:rPr>
        <w:t xml:space="preserve">transmit, </w:t>
      </w:r>
      <w:r w:rsidRPr="0048391E">
        <w:rPr>
          <w:sz w:val="22"/>
          <w:lang w:val="en-US" w:eastAsia="ja-JP"/>
        </w:rPr>
        <w:t>receive</w:t>
      </w:r>
      <w:r w:rsidR="00635BE7" w:rsidRPr="0048391E">
        <w:rPr>
          <w:sz w:val="22"/>
          <w:lang w:val="en-US" w:eastAsia="ja-JP"/>
        </w:rPr>
        <w:t>,</w:t>
      </w:r>
      <w:r w:rsidRPr="0048391E">
        <w:rPr>
          <w:sz w:val="22"/>
          <w:lang w:val="en-US" w:eastAsia="ja-JP"/>
        </w:rPr>
        <w:t xml:space="preserve"> and decode </w:t>
      </w:r>
      <w:r w:rsidR="0029590A" w:rsidRPr="0048391E">
        <w:rPr>
          <w:sz w:val="22"/>
          <w:lang w:val="en-US" w:eastAsia="ja-JP"/>
        </w:rPr>
        <w:t>data</w:t>
      </w:r>
      <w:r w:rsidR="00635BE7" w:rsidRPr="0048391E">
        <w:rPr>
          <w:sz w:val="22"/>
          <w:lang w:val="en-US" w:eastAsia="ja-JP"/>
        </w:rPr>
        <w:t>/</w:t>
      </w:r>
      <w:r w:rsidR="0029590A" w:rsidRPr="0048391E">
        <w:rPr>
          <w:sz w:val="22"/>
          <w:lang w:val="en-US" w:eastAsia="ja-JP"/>
        </w:rPr>
        <w:t xml:space="preserve">control (i.e., PSCCH/PSSCH/ PSFCH) to (from) </w:t>
      </w:r>
      <w:r w:rsidRPr="0048391E">
        <w:rPr>
          <w:sz w:val="22"/>
          <w:lang w:val="en-US" w:eastAsia="ja-JP"/>
        </w:rPr>
        <w:t>Rel-17</w:t>
      </w:r>
      <w:r w:rsidR="00570D05" w:rsidRPr="0048391E">
        <w:rPr>
          <w:sz w:val="22"/>
          <w:lang w:val="en-US" w:eastAsia="ja-JP"/>
        </w:rPr>
        <w:t xml:space="preserve"> </w:t>
      </w:r>
      <w:r w:rsidR="0029590A" w:rsidRPr="0048391E">
        <w:rPr>
          <w:sz w:val="22"/>
          <w:lang w:val="en-US" w:eastAsia="ja-JP"/>
        </w:rPr>
        <w:t>UE</w:t>
      </w:r>
      <w:r w:rsidR="00570D05" w:rsidRPr="0048391E">
        <w:rPr>
          <w:sz w:val="22"/>
          <w:lang w:val="en-US" w:eastAsia="ja-JP"/>
        </w:rPr>
        <w:t xml:space="preserve">. </w:t>
      </w:r>
      <w:r w:rsidR="00155980" w:rsidRPr="0048391E">
        <w:rPr>
          <w:sz w:val="22"/>
          <w:lang w:val="en-US" w:eastAsia="ja-JP"/>
        </w:rPr>
        <w:t>Specifying new solutions</w:t>
      </w:r>
      <w:r w:rsidR="00570D05" w:rsidRPr="0048391E">
        <w:rPr>
          <w:sz w:val="22"/>
          <w:lang w:val="en-US" w:eastAsia="ja-JP"/>
        </w:rPr>
        <w:t xml:space="preserve"> that do not exist in Rel-16, e.g., </w:t>
      </w:r>
      <w:r w:rsidR="00155980" w:rsidRPr="0048391E">
        <w:rPr>
          <w:sz w:val="22"/>
          <w:lang w:val="en-US" w:eastAsia="ja-JP"/>
        </w:rPr>
        <w:t>DRX</w:t>
      </w:r>
      <w:r w:rsidR="0029590A" w:rsidRPr="0048391E">
        <w:rPr>
          <w:sz w:val="22"/>
          <w:lang w:val="en-US" w:eastAsia="ja-JP"/>
        </w:rPr>
        <w:t xml:space="preserve"> and DRX wake-up alignment</w:t>
      </w:r>
      <w:r w:rsidR="00570D05" w:rsidRPr="0048391E">
        <w:rPr>
          <w:sz w:val="22"/>
          <w:lang w:val="en-US" w:eastAsia="ja-JP"/>
        </w:rPr>
        <w:t xml:space="preserve">, may </w:t>
      </w:r>
      <w:r w:rsidR="0029590A" w:rsidRPr="0048391E">
        <w:rPr>
          <w:sz w:val="22"/>
          <w:lang w:val="en-US" w:eastAsia="ja-JP"/>
        </w:rPr>
        <w:t>impact</w:t>
      </w:r>
      <w:r w:rsidR="00D96A57" w:rsidRPr="0048391E">
        <w:rPr>
          <w:sz w:val="22"/>
          <w:lang w:val="en-US" w:eastAsia="ja-JP"/>
        </w:rPr>
        <w:t xml:space="preserve"> </w:t>
      </w:r>
      <w:r w:rsidR="00570D05" w:rsidRPr="0048391E">
        <w:rPr>
          <w:sz w:val="22"/>
          <w:lang w:val="en-US" w:eastAsia="ja-JP"/>
        </w:rPr>
        <w:t>Rel-16</w:t>
      </w:r>
      <w:r w:rsidR="00635BE7" w:rsidRPr="0048391E">
        <w:rPr>
          <w:sz w:val="22"/>
          <w:lang w:val="en-US" w:eastAsia="ja-JP"/>
        </w:rPr>
        <w:t xml:space="preserve"> and </w:t>
      </w:r>
      <w:r w:rsidR="00570D05" w:rsidRPr="0048391E">
        <w:rPr>
          <w:sz w:val="22"/>
          <w:lang w:val="en-US" w:eastAsia="ja-JP"/>
        </w:rPr>
        <w:t>Rel</w:t>
      </w:r>
      <w:r w:rsidR="00635BE7" w:rsidRPr="0048391E">
        <w:rPr>
          <w:sz w:val="22"/>
          <w:lang w:val="en-US" w:eastAsia="ja-JP"/>
        </w:rPr>
        <w:t>-</w:t>
      </w:r>
      <w:r w:rsidR="00570D05" w:rsidRPr="0048391E">
        <w:rPr>
          <w:sz w:val="22"/>
          <w:lang w:val="en-US" w:eastAsia="ja-JP"/>
        </w:rPr>
        <w:t xml:space="preserve">17 mutual communication (e.g., for safety </w:t>
      </w:r>
      <w:r w:rsidR="00635BE7" w:rsidRPr="0048391E">
        <w:rPr>
          <w:sz w:val="22"/>
          <w:lang w:val="en-US" w:eastAsia="ja-JP"/>
        </w:rPr>
        <w:t xml:space="preserve">related </w:t>
      </w:r>
      <w:r w:rsidR="00570D05" w:rsidRPr="0048391E">
        <w:rPr>
          <w:sz w:val="22"/>
          <w:lang w:val="en-US" w:eastAsia="ja-JP"/>
        </w:rPr>
        <w:t xml:space="preserve">messages). </w:t>
      </w:r>
      <w:r w:rsidR="00D96A57" w:rsidRPr="0048391E">
        <w:rPr>
          <w:sz w:val="22"/>
          <w:lang w:val="en-US" w:eastAsia="ja-JP"/>
        </w:rPr>
        <w:t xml:space="preserve">To </w:t>
      </w:r>
      <w:r w:rsidR="00635BE7" w:rsidRPr="0048391E">
        <w:rPr>
          <w:sz w:val="22"/>
          <w:lang w:val="en-US" w:eastAsia="ja-JP"/>
        </w:rPr>
        <w:t xml:space="preserve">clearly </w:t>
      </w:r>
      <w:r w:rsidR="00D96A57" w:rsidRPr="0048391E">
        <w:rPr>
          <w:sz w:val="22"/>
          <w:lang w:val="en-US" w:eastAsia="ja-JP"/>
        </w:rPr>
        <w:t>visualize our concern, l</w:t>
      </w:r>
      <w:r w:rsidR="00570D05" w:rsidRPr="0048391E">
        <w:rPr>
          <w:sz w:val="22"/>
          <w:lang w:val="en-US" w:eastAsia="ja-JP"/>
        </w:rPr>
        <w:t xml:space="preserve">et us assume </w:t>
      </w:r>
      <w:r w:rsidR="006806A4" w:rsidRPr="0048391E">
        <w:rPr>
          <w:sz w:val="22"/>
          <w:lang w:val="en-US" w:eastAsia="ja-JP"/>
        </w:rPr>
        <w:t>a</w:t>
      </w:r>
      <w:r w:rsidR="00B54256" w:rsidRPr="0048391E">
        <w:rPr>
          <w:sz w:val="22"/>
          <w:lang w:val="en-US" w:eastAsia="ja-JP"/>
        </w:rPr>
        <w:t xml:space="preserve"> safety related scenario, </w:t>
      </w:r>
      <w:r w:rsidR="0029590A" w:rsidRPr="0048391E">
        <w:rPr>
          <w:sz w:val="22"/>
          <w:lang w:val="en-US" w:eastAsia="ja-JP"/>
        </w:rPr>
        <w:t>when</w:t>
      </w:r>
      <w:r w:rsidR="00B54256" w:rsidRPr="0048391E">
        <w:rPr>
          <w:sz w:val="22"/>
          <w:lang w:val="en-US" w:eastAsia="ja-JP"/>
        </w:rPr>
        <w:t xml:space="preserve"> a VRU (</w:t>
      </w:r>
      <w:r w:rsidR="0029590A" w:rsidRPr="0048391E">
        <w:rPr>
          <w:sz w:val="22"/>
          <w:lang w:val="en-US" w:eastAsia="ja-JP"/>
        </w:rPr>
        <w:t xml:space="preserve">e.g., an </w:t>
      </w:r>
      <w:proofErr w:type="spellStart"/>
      <w:r w:rsidR="0029590A" w:rsidRPr="0048391E">
        <w:rPr>
          <w:sz w:val="22"/>
          <w:lang w:val="en-US" w:eastAsia="ja-JP"/>
        </w:rPr>
        <w:t>eBike</w:t>
      </w:r>
      <w:proofErr w:type="spellEnd"/>
      <w:r w:rsidR="0029590A" w:rsidRPr="0048391E">
        <w:rPr>
          <w:sz w:val="22"/>
          <w:lang w:val="en-US" w:eastAsia="ja-JP"/>
        </w:rPr>
        <w:t xml:space="preserve"> use</w:t>
      </w:r>
      <w:r w:rsidR="006806A4" w:rsidRPr="0048391E">
        <w:rPr>
          <w:sz w:val="22"/>
          <w:lang w:val="en-US" w:eastAsia="ja-JP"/>
        </w:rPr>
        <w:t>s</w:t>
      </w:r>
      <w:r w:rsidR="0029590A" w:rsidRPr="0048391E">
        <w:rPr>
          <w:sz w:val="22"/>
          <w:lang w:val="en-US" w:eastAsia="ja-JP"/>
        </w:rPr>
        <w:t xml:space="preserve"> </w:t>
      </w:r>
      <w:r w:rsidR="00635BE7" w:rsidRPr="0048391E">
        <w:rPr>
          <w:sz w:val="22"/>
          <w:lang w:val="en-US" w:eastAsia="ja-JP"/>
        </w:rPr>
        <w:t xml:space="preserve">sidelink </w:t>
      </w:r>
      <w:r w:rsidR="00B54256" w:rsidRPr="0048391E">
        <w:rPr>
          <w:sz w:val="22"/>
          <w:lang w:val="en-US" w:eastAsia="ja-JP"/>
        </w:rPr>
        <w:t>Rel-17)</w:t>
      </w:r>
      <w:r w:rsidR="00635BE7" w:rsidRPr="0048391E">
        <w:rPr>
          <w:sz w:val="22"/>
          <w:lang w:val="en-US" w:eastAsia="ja-JP"/>
        </w:rPr>
        <w:t xml:space="preserve"> </w:t>
      </w:r>
      <w:r w:rsidR="00B54256" w:rsidRPr="0048391E">
        <w:rPr>
          <w:sz w:val="22"/>
          <w:lang w:val="en-US" w:eastAsia="ja-JP"/>
        </w:rPr>
        <w:t>with a</w:t>
      </w:r>
      <w:r w:rsidR="00635BE7" w:rsidRPr="0048391E">
        <w:rPr>
          <w:sz w:val="22"/>
          <w:lang w:val="en-US" w:eastAsia="ja-JP"/>
        </w:rPr>
        <w:t xml:space="preserve"> sidelink</w:t>
      </w:r>
      <w:r w:rsidR="00B54256" w:rsidRPr="0048391E">
        <w:rPr>
          <w:sz w:val="22"/>
          <w:lang w:val="en-US" w:eastAsia="ja-JP"/>
        </w:rPr>
        <w:t xml:space="preserve"> DRX/</w:t>
      </w:r>
      <w:r w:rsidR="006806A4" w:rsidRPr="0048391E">
        <w:rPr>
          <w:sz w:val="22"/>
          <w:lang w:val="en-US" w:eastAsia="ja-JP"/>
        </w:rPr>
        <w:t>wake-up/</w:t>
      </w:r>
      <w:r w:rsidR="00B54256" w:rsidRPr="0048391E">
        <w:rPr>
          <w:sz w:val="22"/>
          <w:lang w:val="en-US" w:eastAsia="ja-JP"/>
        </w:rPr>
        <w:t xml:space="preserve">sleeping cycle is </w:t>
      </w:r>
      <w:r w:rsidR="00B54256" w:rsidRPr="0048391E">
        <w:rPr>
          <w:sz w:val="22"/>
          <w:lang w:val="en-US" w:eastAsia="ja-JP"/>
        </w:rPr>
        <w:lastRenderedPageBreak/>
        <w:t xml:space="preserve">communicating to a </w:t>
      </w:r>
      <w:r w:rsidR="006806A4" w:rsidRPr="0048391E">
        <w:rPr>
          <w:sz w:val="22"/>
          <w:lang w:val="en-US" w:eastAsia="ja-JP"/>
        </w:rPr>
        <w:t xml:space="preserve">Rel-16 </w:t>
      </w:r>
      <w:r w:rsidR="00B54256" w:rsidRPr="0048391E">
        <w:rPr>
          <w:sz w:val="22"/>
          <w:lang w:val="en-US" w:eastAsia="ja-JP"/>
        </w:rPr>
        <w:t>vehicle</w:t>
      </w:r>
      <w:r w:rsidR="0029590A" w:rsidRPr="0048391E">
        <w:rPr>
          <w:sz w:val="22"/>
          <w:lang w:val="en-US" w:eastAsia="ja-JP"/>
        </w:rPr>
        <w:t xml:space="preserve">. If the </w:t>
      </w:r>
      <w:r w:rsidR="006806A4" w:rsidRPr="0048391E">
        <w:rPr>
          <w:sz w:val="22"/>
          <w:lang w:val="en-US" w:eastAsia="ja-JP"/>
        </w:rPr>
        <w:t xml:space="preserve">VRU </w:t>
      </w:r>
      <w:r w:rsidR="00635BE7" w:rsidRPr="0048391E">
        <w:rPr>
          <w:sz w:val="22"/>
          <w:lang w:val="en-US" w:eastAsia="ja-JP"/>
        </w:rPr>
        <w:t xml:space="preserve">sidelink </w:t>
      </w:r>
      <w:r w:rsidR="0029590A" w:rsidRPr="0048391E">
        <w:rPr>
          <w:sz w:val="22"/>
          <w:lang w:val="en-US" w:eastAsia="ja-JP"/>
        </w:rPr>
        <w:t>DRX cycle is not consider</w:t>
      </w:r>
      <w:r w:rsidR="006806A4" w:rsidRPr="0048391E">
        <w:rPr>
          <w:sz w:val="22"/>
          <w:lang w:val="en-US" w:eastAsia="ja-JP"/>
        </w:rPr>
        <w:t>ing the</w:t>
      </w:r>
      <w:r w:rsidR="00635BE7" w:rsidRPr="0048391E">
        <w:rPr>
          <w:sz w:val="22"/>
          <w:lang w:val="en-US" w:eastAsia="ja-JP"/>
        </w:rPr>
        <w:t xml:space="preserve"> sidelink</w:t>
      </w:r>
      <w:r w:rsidR="006806A4" w:rsidRPr="0048391E">
        <w:rPr>
          <w:sz w:val="22"/>
          <w:lang w:val="en-US" w:eastAsia="ja-JP"/>
        </w:rPr>
        <w:t xml:space="preserve"> transmission of</w:t>
      </w:r>
      <w:r w:rsidR="0029590A" w:rsidRPr="0048391E">
        <w:rPr>
          <w:sz w:val="22"/>
          <w:lang w:val="en-US" w:eastAsia="ja-JP"/>
        </w:rPr>
        <w:t xml:space="preserve"> Rel-16 UEs, a communication mismatch may arise</w:t>
      </w:r>
      <w:r w:rsidR="00B54256" w:rsidRPr="0048391E">
        <w:rPr>
          <w:sz w:val="22"/>
          <w:lang w:val="en-US" w:eastAsia="ja-JP"/>
        </w:rPr>
        <w:t>. Such a</w:t>
      </w:r>
      <w:r w:rsidR="008D6504" w:rsidRPr="0048391E">
        <w:rPr>
          <w:sz w:val="22"/>
          <w:lang w:val="en-US" w:eastAsia="ja-JP"/>
        </w:rPr>
        <w:t xml:space="preserve"> </w:t>
      </w:r>
      <w:r w:rsidR="00B54256" w:rsidRPr="0048391E">
        <w:rPr>
          <w:sz w:val="22"/>
          <w:lang w:val="en-US" w:eastAsia="ja-JP"/>
        </w:rPr>
        <w:t xml:space="preserve">mismatch needs to be </w:t>
      </w:r>
      <w:r w:rsidR="0029590A" w:rsidRPr="0048391E">
        <w:rPr>
          <w:sz w:val="22"/>
          <w:lang w:val="en-US" w:eastAsia="ja-JP"/>
        </w:rPr>
        <w:t>addressed and avoided</w:t>
      </w:r>
      <w:r w:rsidR="008D6504" w:rsidRPr="0048391E">
        <w:rPr>
          <w:sz w:val="22"/>
          <w:lang w:val="en-US" w:eastAsia="ja-JP"/>
        </w:rPr>
        <w:t>.</w:t>
      </w:r>
      <w:r w:rsidR="00B54256" w:rsidRPr="0048391E">
        <w:rPr>
          <w:sz w:val="22"/>
          <w:lang w:val="en-US" w:eastAsia="ja-JP"/>
        </w:rPr>
        <w:t xml:space="preserve"> </w:t>
      </w:r>
      <w:r w:rsidR="008D6504" w:rsidRPr="0048391E">
        <w:rPr>
          <w:sz w:val="22"/>
          <w:lang w:val="en-US" w:eastAsia="ja-JP"/>
        </w:rPr>
        <w:t xml:space="preserve">Therefore, it is important to agree on </w:t>
      </w:r>
      <w:r w:rsidR="00B54256" w:rsidRPr="0048391E">
        <w:rPr>
          <w:sz w:val="22"/>
          <w:lang w:val="en-US" w:eastAsia="ja-JP"/>
        </w:rPr>
        <w:t xml:space="preserve">a working assumption </w:t>
      </w:r>
      <w:r w:rsidR="0079624D" w:rsidRPr="0048391E">
        <w:rPr>
          <w:sz w:val="22"/>
          <w:lang w:val="en-US" w:eastAsia="ja-JP"/>
        </w:rPr>
        <w:t>guiding</w:t>
      </w:r>
      <w:r w:rsidR="00B54256" w:rsidRPr="0048391E">
        <w:rPr>
          <w:sz w:val="22"/>
          <w:lang w:val="en-US" w:eastAsia="ja-JP"/>
        </w:rPr>
        <w:t xml:space="preserve"> </w:t>
      </w:r>
      <w:r w:rsidR="0079624D" w:rsidRPr="0048391E">
        <w:rPr>
          <w:sz w:val="22"/>
          <w:lang w:val="en-US" w:eastAsia="ja-JP"/>
        </w:rPr>
        <w:t>the</w:t>
      </w:r>
      <w:r w:rsidR="00B54256" w:rsidRPr="0048391E">
        <w:rPr>
          <w:sz w:val="22"/>
          <w:lang w:val="en-US" w:eastAsia="ja-JP"/>
        </w:rPr>
        <w:t xml:space="preserve"> </w:t>
      </w:r>
      <w:r w:rsidR="006806A4" w:rsidRPr="0048391E">
        <w:rPr>
          <w:sz w:val="22"/>
          <w:lang w:val="en-US" w:eastAsia="ja-JP"/>
        </w:rPr>
        <w:t>WGs</w:t>
      </w:r>
      <w:r w:rsidR="008D6504" w:rsidRPr="0048391E">
        <w:rPr>
          <w:sz w:val="22"/>
          <w:lang w:val="en-US" w:eastAsia="ja-JP"/>
        </w:rPr>
        <w:t>,</w:t>
      </w:r>
      <w:r w:rsidR="006806A4" w:rsidRPr="0048391E">
        <w:rPr>
          <w:sz w:val="22"/>
          <w:lang w:val="en-US" w:eastAsia="ja-JP"/>
        </w:rPr>
        <w:t xml:space="preserve"> involved in Rel-17 </w:t>
      </w:r>
      <w:r w:rsidR="0029590A" w:rsidRPr="0048391E">
        <w:rPr>
          <w:sz w:val="22"/>
          <w:lang w:val="en-US" w:eastAsia="ja-JP"/>
        </w:rPr>
        <w:t>sidelink enhancements</w:t>
      </w:r>
      <w:r w:rsidR="008D6504" w:rsidRPr="0048391E">
        <w:rPr>
          <w:sz w:val="22"/>
          <w:lang w:val="en-US" w:eastAsia="ja-JP"/>
        </w:rPr>
        <w:t>, regarding this backward compatibility issue</w:t>
      </w:r>
      <w:r w:rsidR="00B54256" w:rsidRPr="0048391E">
        <w:rPr>
          <w:sz w:val="22"/>
          <w:lang w:val="en-US" w:eastAsia="ja-JP"/>
        </w:rPr>
        <w:t>.</w:t>
      </w:r>
    </w:p>
    <w:p w14:paraId="48F0B57E" w14:textId="537DC265" w:rsidR="00B54256" w:rsidRPr="0048391E" w:rsidRDefault="00B54256"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Observation 3: A safety related problem may arise i</w:t>
      </w:r>
      <w:r w:rsidR="00D96A57" w:rsidRPr="0048391E">
        <w:rPr>
          <w:rFonts w:ascii="Times New Roman" w:hAnsi="Times New Roman" w:cs="Times New Roman"/>
          <w:b/>
          <w:bCs/>
        </w:rPr>
        <w:t>f</w:t>
      </w:r>
      <w:r w:rsidRPr="0048391E">
        <w:rPr>
          <w:rFonts w:ascii="Times New Roman" w:hAnsi="Times New Roman" w:cs="Times New Roman"/>
          <w:b/>
          <w:bCs/>
        </w:rPr>
        <w:t xml:space="preserve"> a Rel-17 VRU is not able to communicate</w:t>
      </w:r>
      <w:r w:rsidR="0079624D" w:rsidRPr="0048391E">
        <w:rPr>
          <w:rFonts w:ascii="Times New Roman" w:hAnsi="Times New Roman" w:cs="Times New Roman"/>
          <w:b/>
          <w:bCs/>
        </w:rPr>
        <w:t xml:space="preserve"> properly</w:t>
      </w:r>
      <w:r w:rsidRPr="0048391E">
        <w:rPr>
          <w:rFonts w:ascii="Times New Roman" w:hAnsi="Times New Roman" w:cs="Times New Roman"/>
          <w:b/>
          <w:bCs/>
        </w:rPr>
        <w:t xml:space="preserve"> with a Rel-16</w:t>
      </w:r>
      <w:r w:rsidR="001E1DE1" w:rsidRPr="0048391E">
        <w:rPr>
          <w:rFonts w:ascii="Times New Roman" w:hAnsi="Times New Roman" w:cs="Times New Roman"/>
          <w:b/>
          <w:bCs/>
        </w:rPr>
        <w:t xml:space="preserve"> vehicle in the same resource pool</w:t>
      </w:r>
      <w:r w:rsidRPr="0048391E">
        <w:rPr>
          <w:rFonts w:ascii="Times New Roman" w:hAnsi="Times New Roman" w:cs="Times New Roman"/>
          <w:b/>
          <w:bCs/>
        </w:rPr>
        <w:t>.</w:t>
      </w:r>
    </w:p>
    <w:p w14:paraId="181DD00F" w14:textId="15E8A104" w:rsidR="00B54256" w:rsidRPr="0048391E" w:rsidRDefault="00B54256" w:rsidP="00E6410C">
      <w:pPr>
        <w:pStyle w:val="ListParagraph"/>
        <w:spacing w:before="100" w:beforeAutospacing="1" w:after="100" w:afterAutospacing="1"/>
        <w:ind w:left="0"/>
        <w:jc w:val="both"/>
        <w:rPr>
          <w:lang w:eastAsia="ja-JP"/>
        </w:rPr>
      </w:pPr>
      <w:r w:rsidRPr="0048391E">
        <w:rPr>
          <w:rFonts w:ascii="Times New Roman" w:hAnsi="Times New Roman" w:cs="Times New Roman"/>
          <w:b/>
          <w:bCs/>
        </w:rPr>
        <w:t xml:space="preserve">Proposal 3: </w:t>
      </w:r>
      <w:r w:rsidR="001E1DE1" w:rsidRPr="0048391E">
        <w:rPr>
          <w:rFonts w:ascii="Times New Roman" w:hAnsi="Times New Roman" w:cs="Times New Roman"/>
          <w:b/>
          <w:bCs/>
        </w:rPr>
        <w:t>Encourage</w:t>
      </w:r>
      <w:r w:rsidRPr="0048391E">
        <w:rPr>
          <w:rFonts w:ascii="Times New Roman" w:hAnsi="Times New Roman" w:cs="Times New Roman"/>
          <w:b/>
          <w:bCs/>
        </w:rPr>
        <w:t xml:space="preserve"> WGs to ensure</w:t>
      </w:r>
      <w:r w:rsidR="001E1DE1" w:rsidRPr="0048391E">
        <w:rPr>
          <w:rFonts w:ascii="Times New Roman" w:hAnsi="Times New Roman" w:cs="Times New Roman"/>
          <w:b/>
          <w:bCs/>
        </w:rPr>
        <w:t xml:space="preserve"> that Rel-17 </w:t>
      </w:r>
      <w:r w:rsidR="00D96A57" w:rsidRPr="0048391E">
        <w:rPr>
          <w:rFonts w:ascii="Times New Roman" w:hAnsi="Times New Roman" w:cs="Times New Roman"/>
          <w:b/>
          <w:bCs/>
        </w:rPr>
        <w:t>sidelink enhancements</w:t>
      </w:r>
      <w:r w:rsidR="001E1DE1" w:rsidRPr="0048391E">
        <w:rPr>
          <w:rFonts w:ascii="Times New Roman" w:hAnsi="Times New Roman" w:cs="Times New Roman"/>
          <w:b/>
          <w:bCs/>
        </w:rPr>
        <w:t xml:space="preserve"> </w:t>
      </w:r>
      <w:r w:rsidR="00D96A57" w:rsidRPr="0048391E">
        <w:rPr>
          <w:rFonts w:ascii="Times New Roman" w:hAnsi="Times New Roman" w:cs="Times New Roman"/>
          <w:b/>
          <w:bCs/>
        </w:rPr>
        <w:t>are</w:t>
      </w:r>
      <w:r w:rsidRPr="0048391E">
        <w:rPr>
          <w:rFonts w:ascii="Times New Roman" w:hAnsi="Times New Roman" w:cs="Times New Roman"/>
          <w:b/>
          <w:bCs/>
        </w:rPr>
        <w:t xml:space="preserve"> backward </w:t>
      </w:r>
      <w:r w:rsidR="001E1DE1" w:rsidRPr="0048391E">
        <w:rPr>
          <w:rFonts w:ascii="Times New Roman" w:hAnsi="Times New Roman" w:cs="Times New Roman"/>
          <w:b/>
          <w:bCs/>
        </w:rPr>
        <w:t>compatib</w:t>
      </w:r>
      <w:r w:rsidR="00D96A57" w:rsidRPr="0048391E">
        <w:rPr>
          <w:rFonts w:ascii="Times New Roman" w:hAnsi="Times New Roman" w:cs="Times New Roman"/>
          <w:b/>
          <w:bCs/>
        </w:rPr>
        <w:t xml:space="preserve">le </w:t>
      </w:r>
      <w:r w:rsidR="001E1DE1" w:rsidRPr="0048391E">
        <w:rPr>
          <w:rFonts w:ascii="Times New Roman" w:hAnsi="Times New Roman" w:cs="Times New Roman"/>
          <w:b/>
          <w:bCs/>
        </w:rPr>
        <w:t>to Rel-16</w:t>
      </w:r>
      <w:r w:rsidR="006E232A" w:rsidRPr="0048391E">
        <w:rPr>
          <w:rFonts w:ascii="Times New Roman" w:hAnsi="Times New Roman" w:cs="Times New Roman"/>
          <w:b/>
          <w:bCs/>
        </w:rPr>
        <w:t xml:space="preserve"> </w:t>
      </w:r>
      <w:r w:rsidR="00D96A57" w:rsidRPr="0048391E">
        <w:rPr>
          <w:rFonts w:ascii="Times New Roman" w:hAnsi="Times New Roman" w:cs="Times New Roman"/>
          <w:b/>
          <w:bCs/>
        </w:rPr>
        <w:t>sidelink</w:t>
      </w:r>
    </w:p>
    <w:p w14:paraId="183CF8B1" w14:textId="1F73686C" w:rsidR="00E27C12" w:rsidRPr="0048391E" w:rsidRDefault="00E27C12" w:rsidP="00E27C12">
      <w:pPr>
        <w:pStyle w:val="Heading2"/>
        <w:rPr>
          <w:lang w:val="en-US" w:eastAsia="ja-JP"/>
        </w:rPr>
      </w:pPr>
      <w:r w:rsidRPr="0048391E">
        <w:rPr>
          <w:lang w:val="en-US" w:eastAsia="ja-JP"/>
        </w:rPr>
        <w:t xml:space="preserve">Sidelink </w:t>
      </w:r>
      <w:r w:rsidR="008F6303" w:rsidRPr="0048391E">
        <w:rPr>
          <w:lang w:val="en-US" w:eastAsia="ja-JP"/>
        </w:rPr>
        <w:t xml:space="preserve">Resource Allocation </w:t>
      </w:r>
      <w:r w:rsidRPr="0048391E">
        <w:rPr>
          <w:lang w:val="en-US" w:eastAsia="ja-JP"/>
        </w:rPr>
        <w:t>Enhancements</w:t>
      </w:r>
    </w:p>
    <w:p w14:paraId="4EFB7124" w14:textId="1F755FF5" w:rsidR="00ED7E16" w:rsidRPr="0048391E" w:rsidRDefault="00A96879" w:rsidP="00E6410C">
      <w:pPr>
        <w:spacing w:after="120"/>
        <w:jc w:val="both"/>
        <w:rPr>
          <w:sz w:val="22"/>
          <w:lang w:val="en-US" w:eastAsia="ja-JP"/>
        </w:rPr>
      </w:pPr>
      <w:r w:rsidRPr="0048391E">
        <w:rPr>
          <w:sz w:val="22"/>
          <w:lang w:val="en-US" w:eastAsia="ja-JP"/>
        </w:rPr>
        <w:t>Another critical objective</w:t>
      </w:r>
      <w:r w:rsidR="003F6EE2" w:rsidRPr="0048391E">
        <w:rPr>
          <w:sz w:val="22"/>
          <w:lang w:val="en-US" w:eastAsia="ja-JP"/>
        </w:rPr>
        <w:t xml:space="preserve"> for automotive/V2X</w:t>
      </w:r>
      <w:r w:rsidRPr="0048391E">
        <w:rPr>
          <w:sz w:val="22"/>
          <w:lang w:val="en-US" w:eastAsia="ja-JP"/>
        </w:rPr>
        <w:t xml:space="preserve"> is the “enhanced reliability and reduced latency”, which covers Rel-16 limitations in some communication conditions, e.g., when the advanced V2X use cases QoS cannot be achieved. </w:t>
      </w:r>
      <w:r w:rsidR="00ED7E16" w:rsidRPr="0048391E">
        <w:rPr>
          <w:sz w:val="22"/>
          <w:lang w:val="en-US" w:eastAsia="ja-JP"/>
        </w:rPr>
        <w:t>RAN1</w:t>
      </w:r>
      <w:r w:rsidR="001F01BA" w:rsidRPr="0048391E">
        <w:rPr>
          <w:sz w:val="22"/>
          <w:lang w:val="en-US" w:eastAsia="ja-JP"/>
        </w:rPr>
        <w:t xml:space="preserve"> considered </w:t>
      </w:r>
      <w:r w:rsidR="00ED7E16" w:rsidRPr="0048391E">
        <w:rPr>
          <w:sz w:val="22"/>
          <w:lang w:val="en-US" w:eastAsia="ja-JP"/>
        </w:rPr>
        <w:t xml:space="preserve">three different inter-UE coordination categories </w:t>
      </w:r>
      <w:r w:rsidR="008D6504" w:rsidRPr="0048391E">
        <w:rPr>
          <w:sz w:val="22"/>
          <w:lang w:val="en-US" w:eastAsia="ja-JP"/>
        </w:rPr>
        <w:t xml:space="preserve">in </w:t>
      </w:r>
      <w:r w:rsidR="00ED7E16" w:rsidRPr="0048391E">
        <w:rPr>
          <w:sz w:val="22"/>
          <w:lang w:val="en-US" w:eastAsia="ja-JP"/>
        </w:rPr>
        <w:t>[4]</w:t>
      </w:r>
      <w:r w:rsidR="008D6504" w:rsidRPr="0048391E">
        <w:rPr>
          <w:sz w:val="22"/>
          <w:lang w:val="en-US" w:eastAsia="ja-JP"/>
        </w:rPr>
        <w:t xml:space="preserve"> as follows</w:t>
      </w:r>
      <w:r w:rsidR="001F01BA" w:rsidRPr="0048391E">
        <w:rPr>
          <w:sz w:val="22"/>
          <w:lang w:val="en-US" w:eastAsia="ja-JP"/>
        </w:rPr>
        <w:t>:</w:t>
      </w:r>
    </w:p>
    <w:tbl>
      <w:tblPr>
        <w:tblStyle w:val="TableGrid1"/>
        <w:tblW w:w="0" w:type="auto"/>
        <w:tblInd w:w="0" w:type="dxa"/>
        <w:tblLook w:val="04A0" w:firstRow="1" w:lastRow="0" w:firstColumn="1" w:lastColumn="0" w:noHBand="0" w:noVBand="1"/>
      </w:tblPr>
      <w:tblGrid>
        <w:gridCol w:w="9629"/>
      </w:tblGrid>
      <w:tr w:rsidR="001F01BA" w:rsidRPr="0048391E" w14:paraId="278D25ED" w14:textId="77777777" w:rsidTr="00A5276E">
        <w:trPr>
          <w:trHeight w:val="1452"/>
        </w:trPr>
        <w:tc>
          <w:tcPr>
            <w:tcW w:w="9629" w:type="dxa"/>
            <w:tcBorders>
              <w:top w:val="single" w:sz="4" w:space="0" w:color="auto"/>
              <w:left w:val="single" w:sz="4" w:space="0" w:color="auto"/>
              <w:bottom w:val="single" w:sz="4" w:space="0" w:color="auto"/>
              <w:right w:val="single" w:sz="4" w:space="0" w:color="auto"/>
            </w:tcBorders>
            <w:hideMark/>
          </w:tcPr>
          <w:p w14:paraId="52B87049" w14:textId="77777777" w:rsidR="001F01BA" w:rsidRPr="0048391E" w:rsidRDefault="001F01BA" w:rsidP="001F01BA">
            <w:pPr>
              <w:spacing w:after="0"/>
              <w:rPr>
                <w:rFonts w:eastAsia="Times New Roman"/>
                <w:lang w:val="en-US"/>
              </w:rPr>
            </w:pPr>
            <w:r w:rsidRPr="0048391E">
              <w:rPr>
                <w:rFonts w:eastAsia="Times New Roman"/>
                <w:lang w:val="en-US"/>
              </w:rPr>
              <w:t>RAN1 has studied and evaluated schemes of inter-UE coordination in the following categories:</w:t>
            </w:r>
          </w:p>
          <w:p w14:paraId="08B87DE2" w14:textId="77777777" w:rsidR="001F01BA" w:rsidRPr="0048391E" w:rsidRDefault="001F01BA" w:rsidP="001F01BA">
            <w:pPr>
              <w:pStyle w:val="ListParagraph"/>
              <w:widowControl w:val="0"/>
              <w:numPr>
                <w:ilvl w:val="0"/>
                <w:numId w:val="27"/>
              </w:numPr>
              <w:jc w:val="both"/>
              <w:rPr>
                <w:rFonts w:ascii="Times New Roman" w:eastAsia="Times New Roman" w:hAnsi="Times New Roman" w:cs="Times New Roman"/>
                <w:i/>
                <w:sz w:val="20"/>
                <w:szCs w:val="20"/>
                <w:lang w:eastAsia="ko-KR"/>
              </w:rPr>
            </w:pPr>
            <w:r w:rsidRPr="0048391E">
              <w:rPr>
                <w:rFonts w:ascii="Times New Roman" w:eastAsia="Times New Roman" w:hAnsi="Times New Roman" w:cs="Times New Roman"/>
                <w:i/>
                <w:sz w:val="20"/>
                <w:szCs w:val="20"/>
              </w:rPr>
              <w:t>Type A: UE-A sends to UE-B the set of resources preferred for UE-B’s transmission</w:t>
            </w:r>
          </w:p>
          <w:p w14:paraId="28C20704" w14:textId="77777777" w:rsidR="001F01BA" w:rsidRPr="0048391E" w:rsidRDefault="001F01BA" w:rsidP="001F01BA">
            <w:pPr>
              <w:pStyle w:val="ListParagraph"/>
              <w:widowControl w:val="0"/>
              <w:numPr>
                <w:ilvl w:val="1"/>
                <w:numId w:val="27"/>
              </w:numPr>
              <w:jc w:val="both"/>
              <w:rPr>
                <w:rFonts w:ascii="Times New Roman" w:eastAsia="Times New Roman" w:hAnsi="Times New Roman" w:cs="Times New Roman"/>
                <w:i/>
                <w:sz w:val="20"/>
                <w:szCs w:val="20"/>
                <w:lang w:eastAsia="en-US"/>
              </w:rPr>
            </w:pPr>
            <w:r w:rsidRPr="0048391E">
              <w:rPr>
                <w:rFonts w:ascii="Times New Roman" w:eastAsia="Times New Roman" w:hAnsi="Times New Roman" w:cs="Times New Roman"/>
                <w:i/>
                <w:sz w:val="20"/>
                <w:szCs w:val="20"/>
              </w:rPr>
              <w:t>e.g., based on its sensing result</w:t>
            </w:r>
          </w:p>
          <w:p w14:paraId="3693FBF8" w14:textId="77777777" w:rsidR="001F01BA" w:rsidRPr="0048391E" w:rsidRDefault="001F01BA" w:rsidP="001F01BA">
            <w:pPr>
              <w:pStyle w:val="ListParagraph"/>
              <w:widowControl w:val="0"/>
              <w:numPr>
                <w:ilvl w:val="0"/>
                <w:numId w:val="27"/>
              </w:numPr>
              <w:jc w:val="both"/>
              <w:rPr>
                <w:rFonts w:ascii="Times New Roman" w:eastAsia="Malgun Gothic" w:hAnsi="Times New Roman" w:cs="Times New Roman"/>
                <w:i/>
                <w:sz w:val="20"/>
                <w:szCs w:val="20"/>
              </w:rPr>
            </w:pPr>
            <w:r w:rsidRPr="0048391E">
              <w:rPr>
                <w:rFonts w:ascii="Times New Roman" w:eastAsia="Times New Roman" w:hAnsi="Times New Roman" w:cs="Times New Roman"/>
                <w:i/>
                <w:sz w:val="20"/>
                <w:szCs w:val="20"/>
              </w:rPr>
              <w:t>Type B: UE-A sends to UE-B the set of resources not preferred for UE-B’s transmission</w:t>
            </w:r>
          </w:p>
          <w:p w14:paraId="663638ED" w14:textId="77777777" w:rsidR="001F01BA" w:rsidRPr="0048391E" w:rsidRDefault="001F01BA" w:rsidP="001F01BA">
            <w:pPr>
              <w:pStyle w:val="ListParagraph"/>
              <w:widowControl w:val="0"/>
              <w:numPr>
                <w:ilvl w:val="1"/>
                <w:numId w:val="27"/>
              </w:numPr>
              <w:jc w:val="both"/>
              <w:rPr>
                <w:rFonts w:ascii="Times New Roman" w:eastAsia="Times New Roman" w:hAnsi="Times New Roman" w:cs="Times New Roman"/>
                <w:i/>
                <w:sz w:val="20"/>
                <w:szCs w:val="20"/>
              </w:rPr>
            </w:pPr>
            <w:r w:rsidRPr="0048391E">
              <w:rPr>
                <w:rFonts w:ascii="Times New Roman" w:eastAsia="Times New Roman" w:hAnsi="Times New Roman" w:cs="Times New Roman"/>
                <w:i/>
                <w:sz w:val="20"/>
                <w:szCs w:val="20"/>
              </w:rPr>
              <w:t>e.g., based on its sensing result and/or expected/potential resource conflict</w:t>
            </w:r>
          </w:p>
          <w:p w14:paraId="0FC58507" w14:textId="298025DC" w:rsidR="001F01BA" w:rsidRPr="0048391E" w:rsidRDefault="001F01BA" w:rsidP="001F01BA">
            <w:pPr>
              <w:pStyle w:val="ListParagraph"/>
              <w:widowControl w:val="0"/>
              <w:numPr>
                <w:ilvl w:val="0"/>
                <w:numId w:val="27"/>
              </w:numPr>
              <w:jc w:val="both"/>
              <w:rPr>
                <w:rFonts w:eastAsia="Malgun Gothic"/>
                <w:i/>
                <w:sz w:val="20"/>
                <w:szCs w:val="20"/>
              </w:rPr>
            </w:pPr>
            <w:r w:rsidRPr="0048391E">
              <w:rPr>
                <w:rFonts w:ascii="Times New Roman" w:eastAsia="Times New Roman" w:hAnsi="Times New Roman" w:cs="Times New Roman"/>
                <w:i/>
                <w:sz w:val="20"/>
                <w:szCs w:val="20"/>
              </w:rPr>
              <w:t>Type C: UE-A sends to UE-B the set of resources where the resource conflict is detected</w:t>
            </w:r>
          </w:p>
        </w:tc>
      </w:tr>
    </w:tbl>
    <w:p w14:paraId="3FFB28D4" w14:textId="0307B9A4" w:rsidR="00BA08A8" w:rsidRPr="0048391E" w:rsidRDefault="001F01BA" w:rsidP="00A5276E">
      <w:pPr>
        <w:spacing w:before="120"/>
        <w:jc w:val="both"/>
        <w:rPr>
          <w:sz w:val="22"/>
          <w:lang w:val="en-US" w:eastAsia="ja-JP"/>
        </w:rPr>
      </w:pPr>
      <w:r w:rsidRPr="0048391E">
        <w:rPr>
          <w:sz w:val="22"/>
          <w:lang w:val="en-US" w:eastAsia="ja-JP"/>
        </w:rPr>
        <w:t>E</w:t>
      </w:r>
      <w:r w:rsidR="000E4A2D" w:rsidRPr="0048391E">
        <w:rPr>
          <w:sz w:val="22"/>
          <w:lang w:val="en-US" w:eastAsia="ja-JP"/>
        </w:rPr>
        <w:t xml:space="preserve">ach </w:t>
      </w:r>
      <w:r w:rsidRPr="0048391E">
        <w:rPr>
          <w:sz w:val="22"/>
          <w:lang w:val="en-US" w:eastAsia="ja-JP"/>
        </w:rPr>
        <w:t xml:space="preserve">of these types may have different </w:t>
      </w:r>
      <w:r w:rsidR="008D6504" w:rsidRPr="0048391E">
        <w:rPr>
          <w:sz w:val="22"/>
          <w:lang w:val="en-US" w:eastAsia="ja-JP"/>
        </w:rPr>
        <w:t xml:space="preserve">design </w:t>
      </w:r>
      <w:r w:rsidR="0048391E" w:rsidRPr="0048391E">
        <w:rPr>
          <w:sz w:val="22"/>
          <w:lang w:val="en-US" w:eastAsia="ja-JP"/>
        </w:rPr>
        <w:t>flavors</w:t>
      </w:r>
      <w:r w:rsidR="0048391E">
        <w:rPr>
          <w:sz w:val="22"/>
          <w:lang w:val="en-US" w:eastAsia="ja-JP"/>
        </w:rPr>
        <w:t>, which</w:t>
      </w:r>
      <w:r w:rsidRPr="0048391E">
        <w:rPr>
          <w:sz w:val="22"/>
          <w:lang w:val="en-US" w:eastAsia="ja-JP"/>
        </w:rPr>
        <w:t xml:space="preserve"> </w:t>
      </w:r>
      <w:r w:rsidR="000E4A2D" w:rsidRPr="0048391E">
        <w:rPr>
          <w:sz w:val="22"/>
          <w:lang w:val="en-US" w:eastAsia="ja-JP"/>
        </w:rPr>
        <w:t xml:space="preserve">may </w:t>
      </w:r>
      <w:r w:rsidR="0048391E">
        <w:rPr>
          <w:sz w:val="22"/>
          <w:lang w:val="en-US" w:eastAsia="ja-JP"/>
        </w:rPr>
        <w:t>require</w:t>
      </w:r>
      <w:r w:rsidRPr="0048391E">
        <w:rPr>
          <w:sz w:val="22"/>
          <w:lang w:val="en-US" w:eastAsia="ja-JP"/>
        </w:rPr>
        <w:t xml:space="preserve"> different solutions at the end (which we need to discuss extensively in RAN</w:t>
      </w:r>
      <w:r w:rsidR="000E4A2D" w:rsidRPr="0048391E">
        <w:rPr>
          <w:sz w:val="22"/>
          <w:lang w:val="en-US" w:eastAsia="ja-JP"/>
        </w:rPr>
        <w:t>1</w:t>
      </w:r>
      <w:r w:rsidRPr="0048391E">
        <w:rPr>
          <w:sz w:val="22"/>
          <w:lang w:val="en-US" w:eastAsia="ja-JP"/>
        </w:rPr>
        <w:t>)</w:t>
      </w:r>
      <w:r w:rsidR="000E4A2D" w:rsidRPr="0048391E">
        <w:rPr>
          <w:sz w:val="22"/>
          <w:lang w:val="en-US" w:eastAsia="ja-JP"/>
        </w:rPr>
        <w:t xml:space="preserve">. </w:t>
      </w:r>
      <w:r w:rsidR="00174BCD" w:rsidRPr="0048391E">
        <w:rPr>
          <w:sz w:val="22"/>
          <w:lang w:val="en-US" w:eastAsia="ja-JP"/>
        </w:rPr>
        <w:t xml:space="preserve">Detailed analysis of the evaluation of these types are presented in [4]. Majority of the results show that inter-UE coordination is beneficial and mainly enhances reliability. Some sources also demonstrated latency enhancements; however, assuming some idealistic feedback assumptions. </w:t>
      </w:r>
      <w:r w:rsidR="00BA08A8" w:rsidRPr="0048391E">
        <w:rPr>
          <w:sz w:val="22"/>
          <w:lang w:val="en-US" w:eastAsia="ja-JP"/>
        </w:rPr>
        <w:t xml:space="preserve">Nevertheless, RAN1 the final conclusion states that the inter-UE coordination in Mode 2 is feasible and beneficial for, e.g., reliability, where latency was not clearly stated.  </w:t>
      </w:r>
    </w:p>
    <w:p w14:paraId="216D3806" w14:textId="5ACA939D" w:rsidR="00D2732B" w:rsidRPr="0048391E" w:rsidRDefault="00174BCD" w:rsidP="00174BCD">
      <w:pPr>
        <w:jc w:val="both"/>
        <w:rPr>
          <w:sz w:val="22"/>
          <w:lang w:val="en-US" w:eastAsia="ja-JP"/>
        </w:rPr>
      </w:pPr>
      <w:r w:rsidRPr="0048391E">
        <w:rPr>
          <w:sz w:val="22"/>
          <w:lang w:val="en-US" w:eastAsia="ja-JP"/>
        </w:rPr>
        <w:t>In our understanding, feedback overhead and feedback latency is</w:t>
      </w:r>
      <w:r w:rsidR="00287991" w:rsidRPr="0048391E">
        <w:rPr>
          <w:sz w:val="22"/>
          <w:lang w:val="en-US" w:eastAsia="ja-JP"/>
        </w:rPr>
        <w:t xml:space="preserve"> of</w:t>
      </w:r>
      <w:r w:rsidRPr="0048391E">
        <w:rPr>
          <w:sz w:val="22"/>
          <w:lang w:val="en-US" w:eastAsia="ja-JP"/>
        </w:rPr>
        <w:t xml:space="preserve"> great importance</w:t>
      </w:r>
      <w:r w:rsidR="00D2732B" w:rsidRPr="0048391E">
        <w:rPr>
          <w:sz w:val="22"/>
          <w:lang w:val="en-US" w:eastAsia="ja-JP"/>
        </w:rPr>
        <w:t xml:space="preserve">, which </w:t>
      </w:r>
      <w:r w:rsidRPr="0048391E">
        <w:rPr>
          <w:sz w:val="22"/>
          <w:lang w:val="en-US" w:eastAsia="ja-JP"/>
        </w:rPr>
        <w:t xml:space="preserve">may not be easily demonstrated with PRR and PIR only. </w:t>
      </w:r>
      <w:r w:rsidR="00D2732B" w:rsidRPr="0048391E">
        <w:rPr>
          <w:sz w:val="22"/>
          <w:lang w:val="en-US" w:eastAsia="ja-JP"/>
        </w:rPr>
        <w:t>Therefore, in the one hand</w:t>
      </w:r>
      <w:r w:rsidRPr="0048391E">
        <w:rPr>
          <w:sz w:val="22"/>
          <w:lang w:val="en-US" w:eastAsia="ja-JP"/>
        </w:rPr>
        <w:t xml:space="preserve">, we recommend to specify </w:t>
      </w:r>
      <w:r w:rsidR="00BA08A8" w:rsidRPr="0048391E">
        <w:rPr>
          <w:sz w:val="22"/>
          <w:lang w:val="en-US" w:eastAsia="ja-JP"/>
        </w:rPr>
        <w:t xml:space="preserve">the </w:t>
      </w:r>
      <w:r w:rsidRPr="0048391E">
        <w:rPr>
          <w:sz w:val="22"/>
          <w:lang w:val="en-US" w:eastAsia="ja-JP"/>
        </w:rPr>
        <w:t>inter-UE coordination in the WID considering reliability enhancements</w:t>
      </w:r>
      <w:r w:rsidR="00D2732B" w:rsidRPr="0048391E">
        <w:rPr>
          <w:sz w:val="22"/>
          <w:lang w:val="en-US" w:eastAsia="ja-JP"/>
        </w:rPr>
        <w:t>. We may also consider decoupling it from latency enhancements</w:t>
      </w:r>
      <w:r w:rsidRPr="0048391E">
        <w:rPr>
          <w:sz w:val="22"/>
          <w:lang w:val="en-US" w:eastAsia="ja-JP"/>
        </w:rPr>
        <w:t xml:space="preserve">. </w:t>
      </w:r>
      <w:r w:rsidR="00D2732B" w:rsidRPr="0048391E">
        <w:rPr>
          <w:sz w:val="22"/>
          <w:lang w:val="en-US" w:eastAsia="ja-JP"/>
        </w:rPr>
        <w:t>On the other hand</w:t>
      </w:r>
      <w:r w:rsidRPr="0048391E">
        <w:rPr>
          <w:sz w:val="22"/>
          <w:lang w:val="en-US" w:eastAsia="ja-JP"/>
        </w:rPr>
        <w:t>, we propose to consider prioritization of solutions</w:t>
      </w:r>
      <w:r w:rsidR="00D2732B" w:rsidRPr="0048391E">
        <w:rPr>
          <w:sz w:val="22"/>
          <w:lang w:val="en-US" w:eastAsia="ja-JP"/>
        </w:rPr>
        <w:t xml:space="preserve"> that only</w:t>
      </w:r>
      <w:r w:rsidRPr="0048391E">
        <w:rPr>
          <w:sz w:val="22"/>
          <w:lang w:val="en-US" w:eastAsia="ja-JP"/>
        </w:rPr>
        <w:t xml:space="preserve"> minimiz</w:t>
      </w:r>
      <w:r w:rsidR="00D2732B" w:rsidRPr="0048391E">
        <w:rPr>
          <w:sz w:val="22"/>
          <w:lang w:val="en-US" w:eastAsia="ja-JP"/>
        </w:rPr>
        <w:t>e</w:t>
      </w:r>
      <w:r w:rsidRPr="0048391E">
        <w:rPr>
          <w:sz w:val="22"/>
          <w:lang w:val="en-US" w:eastAsia="ja-JP"/>
        </w:rPr>
        <w:t xml:space="preserve"> inter-UE coordination overhead and inter-UE coordination </w:t>
      </w:r>
      <w:r w:rsidR="0048391E" w:rsidRPr="0048391E">
        <w:rPr>
          <w:sz w:val="22"/>
          <w:lang w:val="en-US" w:eastAsia="ja-JP"/>
        </w:rPr>
        <w:t xml:space="preserve">signaling </w:t>
      </w:r>
      <w:r w:rsidRPr="0048391E">
        <w:rPr>
          <w:sz w:val="22"/>
          <w:lang w:val="en-US" w:eastAsia="ja-JP"/>
        </w:rPr>
        <w:t xml:space="preserve">overhead </w:t>
      </w:r>
      <w:r w:rsidR="00E6410C">
        <w:rPr>
          <w:sz w:val="22"/>
          <w:lang w:val="en-US" w:eastAsia="ja-JP"/>
        </w:rPr>
        <w:t xml:space="preserve">or signaling </w:t>
      </w:r>
      <w:r w:rsidRPr="0048391E">
        <w:rPr>
          <w:sz w:val="22"/>
          <w:lang w:val="en-US" w:eastAsia="ja-JP"/>
        </w:rPr>
        <w:t xml:space="preserve">latency. </w:t>
      </w:r>
    </w:p>
    <w:p w14:paraId="067CD84F" w14:textId="288DE7CC" w:rsidR="00F41D18" w:rsidRPr="0048391E" w:rsidRDefault="0035651B" w:rsidP="00AB5A53">
      <w:pPr>
        <w:jc w:val="both"/>
        <w:rPr>
          <w:sz w:val="22"/>
          <w:lang w:val="en-US" w:eastAsia="ja-JP"/>
        </w:rPr>
      </w:pPr>
      <w:r w:rsidRPr="0048391E">
        <w:rPr>
          <w:sz w:val="22"/>
          <w:lang w:val="en-US" w:eastAsia="ja-JP"/>
        </w:rPr>
        <w:t>More specifically for V2X use cases</w:t>
      </w:r>
      <w:r w:rsidR="00AB5A53" w:rsidRPr="0048391E">
        <w:rPr>
          <w:sz w:val="22"/>
          <w:lang w:val="en-US" w:eastAsia="ja-JP"/>
        </w:rPr>
        <w:t xml:space="preserve">, consecutive packet losses is one of the main concerns and an important requirement brought by automotive companies in [6]. During the study phase of this objective, consecutive packet losses was considered to be due to, e.g., repeated collisions or overlapping of periodic resources (e.g., due to half-duplex), i.e., which means it is handled by Type C and/or Type B according to RAN1 classification of inter-UE coordination. </w:t>
      </w:r>
      <w:r w:rsidR="00F41D18" w:rsidRPr="0048391E">
        <w:rPr>
          <w:sz w:val="22"/>
          <w:lang w:val="en-US" w:eastAsia="ja-JP"/>
        </w:rPr>
        <w:t xml:space="preserve">Therefore, Type C and/or Type B or a combination of Type C+B is very beneficial to most of automotive/V2X use cases that requires reliability, avoidance of </w:t>
      </w:r>
      <w:r w:rsidR="00287991" w:rsidRPr="0048391E">
        <w:rPr>
          <w:sz w:val="22"/>
          <w:lang w:val="en-US" w:eastAsia="ja-JP"/>
        </w:rPr>
        <w:t>consecutive packet losses, and limited latency/signaling overhead.</w:t>
      </w:r>
    </w:p>
    <w:p w14:paraId="2BB0D5DD" w14:textId="1B199EA7" w:rsidR="00AB5A53" w:rsidRPr="0048391E" w:rsidRDefault="00F41D18" w:rsidP="00AB5A53">
      <w:pPr>
        <w:jc w:val="both"/>
        <w:rPr>
          <w:sz w:val="22"/>
          <w:lang w:val="en-US" w:eastAsia="ja-JP"/>
        </w:rPr>
      </w:pPr>
      <w:r w:rsidRPr="0048391E">
        <w:rPr>
          <w:sz w:val="22"/>
          <w:lang w:val="en-US" w:eastAsia="ja-JP"/>
        </w:rPr>
        <w:t>However</w:t>
      </w:r>
      <w:r w:rsidR="0035651B" w:rsidRPr="0048391E">
        <w:rPr>
          <w:sz w:val="22"/>
          <w:lang w:val="en-US" w:eastAsia="ja-JP"/>
        </w:rPr>
        <w:t>,</w:t>
      </w:r>
      <w:r w:rsidRPr="0048391E">
        <w:rPr>
          <w:sz w:val="22"/>
          <w:lang w:val="en-US" w:eastAsia="ja-JP"/>
        </w:rPr>
        <w:t xml:space="preserve"> there are some native automotive use cases that may require Type A inter-UE coordination when latency constraints are not very restrictive. E.g., in case of</w:t>
      </w:r>
      <w:r w:rsidR="0035651B" w:rsidRPr="0048391E">
        <w:rPr>
          <w:sz w:val="22"/>
          <w:lang w:val="en-US" w:eastAsia="ja-JP"/>
        </w:rPr>
        <w:t xml:space="preserve"> steady-state platooning and </w:t>
      </w:r>
      <w:r w:rsidRPr="0048391E">
        <w:rPr>
          <w:sz w:val="22"/>
          <w:lang w:val="en-US" w:eastAsia="ja-JP"/>
        </w:rPr>
        <w:t xml:space="preserve">some situation of </w:t>
      </w:r>
      <w:r w:rsidR="0035651B" w:rsidRPr="0048391E">
        <w:rPr>
          <w:sz w:val="22"/>
          <w:lang w:val="en-US" w:eastAsia="ja-JP"/>
        </w:rPr>
        <w:t>group-start use cases</w:t>
      </w:r>
      <w:r w:rsidRPr="0048391E">
        <w:rPr>
          <w:sz w:val="22"/>
          <w:lang w:val="en-US" w:eastAsia="ja-JP"/>
        </w:rPr>
        <w:t>.</w:t>
      </w:r>
      <w:r w:rsidR="0035651B" w:rsidRPr="0048391E">
        <w:rPr>
          <w:sz w:val="22"/>
          <w:lang w:val="en-US" w:eastAsia="ja-JP"/>
        </w:rPr>
        <w:t xml:space="preserve"> </w:t>
      </w:r>
      <w:r w:rsidRPr="0048391E">
        <w:rPr>
          <w:sz w:val="22"/>
          <w:lang w:val="en-US" w:eastAsia="ja-JP"/>
        </w:rPr>
        <w:t>Those use cases require reliability, which is also the advantage of</w:t>
      </w:r>
      <w:r w:rsidR="0035651B" w:rsidRPr="0048391E">
        <w:rPr>
          <w:sz w:val="22"/>
          <w:lang w:val="en-US" w:eastAsia="ja-JP"/>
        </w:rPr>
        <w:t xml:space="preserve"> Type A inter-UE coordination</w:t>
      </w:r>
      <w:r w:rsidRPr="0048391E">
        <w:rPr>
          <w:sz w:val="22"/>
          <w:lang w:val="en-US" w:eastAsia="ja-JP"/>
        </w:rPr>
        <w:t>. Another</w:t>
      </w:r>
      <w:r w:rsidR="0035651B" w:rsidRPr="0048391E">
        <w:rPr>
          <w:sz w:val="22"/>
          <w:lang w:val="en-US" w:eastAsia="ja-JP"/>
        </w:rPr>
        <w:t xml:space="preserve"> non-latency sensitive </w:t>
      </w:r>
      <w:r w:rsidRPr="0048391E">
        <w:rPr>
          <w:sz w:val="22"/>
          <w:lang w:val="en-US" w:eastAsia="ja-JP"/>
        </w:rPr>
        <w:t xml:space="preserve">automotive </w:t>
      </w:r>
      <w:r w:rsidR="0035651B" w:rsidRPr="0048391E">
        <w:rPr>
          <w:sz w:val="22"/>
          <w:lang w:val="en-US" w:eastAsia="ja-JP"/>
        </w:rPr>
        <w:t>communication</w:t>
      </w:r>
      <w:r w:rsidRPr="0048391E">
        <w:rPr>
          <w:sz w:val="22"/>
          <w:lang w:val="en-US" w:eastAsia="ja-JP"/>
        </w:rPr>
        <w:t xml:space="preserve"> use cases, is VRU in low speed areas</w:t>
      </w:r>
      <w:r w:rsidR="0035651B" w:rsidRPr="0048391E">
        <w:rPr>
          <w:sz w:val="22"/>
          <w:lang w:val="en-US" w:eastAsia="ja-JP"/>
        </w:rPr>
        <w:t xml:space="preserve">. </w:t>
      </w:r>
      <w:r w:rsidRPr="0048391E">
        <w:rPr>
          <w:sz w:val="22"/>
          <w:lang w:val="en-US" w:eastAsia="ja-JP"/>
        </w:rPr>
        <w:t>In this case, a vehicle may use Type A or Type B assisting</w:t>
      </w:r>
      <w:r w:rsidR="0048391E">
        <w:rPr>
          <w:sz w:val="22"/>
          <w:lang w:val="en-US" w:eastAsia="ja-JP"/>
        </w:rPr>
        <w:t xml:space="preserve"> other</w:t>
      </w:r>
      <w:r w:rsidRPr="0048391E">
        <w:rPr>
          <w:sz w:val="22"/>
          <w:lang w:val="en-US" w:eastAsia="ja-JP"/>
        </w:rPr>
        <w:t xml:space="preserve"> vehicle</w:t>
      </w:r>
      <w:r w:rsidR="00EA6440" w:rsidRPr="0048391E">
        <w:rPr>
          <w:sz w:val="22"/>
          <w:lang w:val="en-US" w:eastAsia="ja-JP"/>
        </w:rPr>
        <w:t>s</w:t>
      </w:r>
      <w:r w:rsidRPr="0048391E">
        <w:rPr>
          <w:sz w:val="22"/>
          <w:lang w:val="en-US" w:eastAsia="ja-JP"/>
        </w:rPr>
        <w:t xml:space="preserve"> with limited sensing capabilities to select their resources. </w:t>
      </w:r>
      <w:r w:rsidR="00AB5A53" w:rsidRPr="0048391E">
        <w:rPr>
          <w:sz w:val="22"/>
          <w:lang w:val="en-US" w:eastAsia="ja-JP"/>
        </w:rPr>
        <w:t>Therefore,</w:t>
      </w:r>
      <w:r w:rsidRPr="0048391E">
        <w:rPr>
          <w:sz w:val="22"/>
          <w:lang w:val="en-US" w:eastAsia="ja-JP"/>
        </w:rPr>
        <w:t xml:space="preserve"> in our opinion,</w:t>
      </w:r>
      <w:r w:rsidR="00AB5A53" w:rsidRPr="0048391E">
        <w:rPr>
          <w:sz w:val="22"/>
          <w:lang w:val="en-US" w:eastAsia="ja-JP"/>
        </w:rPr>
        <w:t xml:space="preserve"> </w:t>
      </w:r>
      <w:r w:rsidR="0035651B" w:rsidRPr="0048391E">
        <w:rPr>
          <w:sz w:val="22"/>
          <w:lang w:val="en-US" w:eastAsia="ja-JP"/>
        </w:rPr>
        <w:t>we do not wish to down scope among the three inter-UE coordination types as far we can identify benefit</w:t>
      </w:r>
      <w:r w:rsidRPr="0048391E">
        <w:rPr>
          <w:sz w:val="22"/>
          <w:lang w:val="en-US" w:eastAsia="ja-JP"/>
        </w:rPr>
        <w:t xml:space="preserve">s for each type, </w:t>
      </w:r>
      <w:r w:rsidR="0035651B" w:rsidRPr="0048391E">
        <w:rPr>
          <w:sz w:val="22"/>
          <w:lang w:val="en-US" w:eastAsia="ja-JP"/>
        </w:rPr>
        <w:t xml:space="preserve">limit </w:t>
      </w:r>
      <w:r w:rsidRPr="0048391E">
        <w:rPr>
          <w:sz w:val="22"/>
          <w:lang w:val="en-US" w:eastAsia="ja-JP"/>
        </w:rPr>
        <w:t xml:space="preserve">its </w:t>
      </w:r>
      <w:r w:rsidR="0035651B" w:rsidRPr="0048391E">
        <w:rPr>
          <w:sz w:val="22"/>
          <w:lang w:val="en-US" w:eastAsia="ja-JP"/>
        </w:rPr>
        <w:t>overhead</w:t>
      </w:r>
      <w:r w:rsidRPr="0048391E">
        <w:rPr>
          <w:sz w:val="22"/>
          <w:lang w:val="en-US" w:eastAsia="ja-JP"/>
        </w:rPr>
        <w:t>, and connect it to</w:t>
      </w:r>
      <w:r w:rsidR="0035651B" w:rsidRPr="0048391E">
        <w:rPr>
          <w:sz w:val="22"/>
          <w:lang w:val="en-US" w:eastAsia="ja-JP"/>
        </w:rPr>
        <w:t xml:space="preserve"> some target use cases. </w:t>
      </w:r>
    </w:p>
    <w:p w14:paraId="22D08E6E" w14:textId="77777777" w:rsidR="00A237E8" w:rsidRPr="0048391E" w:rsidRDefault="00A237E8" w:rsidP="0092006F">
      <w:pPr>
        <w:spacing w:after="0"/>
        <w:jc w:val="both"/>
        <w:rPr>
          <w:sz w:val="22"/>
          <w:lang w:val="en-US" w:eastAsia="ja-JP"/>
        </w:rPr>
      </w:pPr>
      <w:r w:rsidRPr="0048391E">
        <w:rPr>
          <w:sz w:val="22"/>
          <w:lang w:val="en-US" w:eastAsia="ja-JP"/>
        </w:rPr>
        <w:t>Even though, RAN1 did not agree on detailed solutions for each of the previous types (Type A-C), in our opinion, we are still able to see at least the following options to minimize overhead and/or latency (without restricting the discussion to cast-type and/or HARQ feedback options [if HARQ feedback-based is enabled]):</w:t>
      </w:r>
    </w:p>
    <w:p w14:paraId="35F4E9ED" w14:textId="77777777" w:rsidR="00A237E8" w:rsidRPr="0048391E" w:rsidRDefault="00A237E8" w:rsidP="00A237E8">
      <w:pPr>
        <w:pStyle w:val="ListParagraph"/>
        <w:numPr>
          <w:ilvl w:val="0"/>
          <w:numId w:val="17"/>
        </w:numPr>
        <w:jc w:val="both"/>
        <w:rPr>
          <w:sz w:val="24"/>
          <w:szCs w:val="24"/>
          <w:lang w:eastAsia="ja-JP"/>
        </w:rPr>
      </w:pPr>
      <w:r w:rsidRPr="0048391E">
        <w:rPr>
          <w:rFonts w:ascii="Times New Roman" w:hAnsi="Times New Roman" w:cs="Times New Roman"/>
          <w:lang w:eastAsia="ja-JP"/>
        </w:rPr>
        <w:lastRenderedPageBreak/>
        <w:t>Type A: considering signaling a set of future resources to be use used by other UEs, where the signaling overhead can be minimized if the set represents periodic reservation (SPS) or only one subsequent resource aperiodic transmission.</w:t>
      </w:r>
    </w:p>
    <w:p w14:paraId="0FBF0C62" w14:textId="77777777" w:rsidR="00A237E8" w:rsidRPr="0048391E" w:rsidRDefault="00A237E8" w:rsidP="00A237E8">
      <w:pPr>
        <w:pStyle w:val="ListParagraph"/>
        <w:numPr>
          <w:ilvl w:val="0"/>
          <w:numId w:val="17"/>
        </w:numPr>
        <w:jc w:val="both"/>
        <w:rPr>
          <w:rFonts w:ascii="Times New Roman" w:hAnsi="Times New Roman" w:cs="Times New Roman"/>
          <w:sz w:val="24"/>
          <w:szCs w:val="24"/>
          <w:lang w:eastAsia="ja-JP"/>
        </w:rPr>
      </w:pPr>
      <w:r w:rsidRPr="0048391E">
        <w:rPr>
          <w:rFonts w:ascii="Times New Roman" w:hAnsi="Times New Roman" w:cs="Times New Roman"/>
          <w:lang w:eastAsia="ja-JP"/>
        </w:rPr>
        <w:t xml:space="preserve">Type B or Type C: may indicate (consecutive) packet losses either in future resources (B) or in past (C), where overhead can also be minimized using periodic reservation or a single aperiodic resource. </w:t>
      </w:r>
    </w:p>
    <w:p w14:paraId="2F4AB291" w14:textId="77777777" w:rsidR="00A237E8" w:rsidRPr="0048391E" w:rsidRDefault="00A237E8" w:rsidP="00A237E8">
      <w:pPr>
        <w:pStyle w:val="ListParagraph"/>
        <w:numPr>
          <w:ilvl w:val="0"/>
          <w:numId w:val="17"/>
        </w:numPr>
        <w:jc w:val="both"/>
        <w:rPr>
          <w:rFonts w:ascii="Times New Roman" w:hAnsi="Times New Roman" w:cs="Times New Roman"/>
          <w:sz w:val="24"/>
          <w:szCs w:val="24"/>
          <w:lang w:eastAsia="ja-JP"/>
        </w:rPr>
      </w:pPr>
      <w:r w:rsidRPr="0048391E">
        <w:rPr>
          <w:rFonts w:ascii="Times New Roman" w:hAnsi="Times New Roman" w:cs="Times New Roman"/>
          <w:lang w:eastAsia="ja-JP"/>
        </w:rPr>
        <w:t>Combination of A, B, and C: where C+B combination is our preferred option (i.e., referring to past and future resource conflicts). This solution will have the minimum overhead only in case of periodic resource reservation. This can also avoid consecutive packet loss.</w:t>
      </w:r>
    </w:p>
    <w:p w14:paraId="3BF98807" w14:textId="79B0A8EA" w:rsidR="00AB5A53" w:rsidRPr="0048391E" w:rsidRDefault="0035651B" w:rsidP="0092006F">
      <w:pPr>
        <w:spacing w:before="120" w:after="0"/>
        <w:jc w:val="both"/>
        <w:rPr>
          <w:sz w:val="22"/>
          <w:lang w:val="en-US" w:eastAsia="ja-JP"/>
        </w:rPr>
      </w:pPr>
      <w:r w:rsidRPr="0048391E">
        <w:rPr>
          <w:sz w:val="22"/>
          <w:lang w:val="en-US" w:eastAsia="ja-JP"/>
        </w:rPr>
        <w:t xml:space="preserve">In general, </w:t>
      </w:r>
      <w:r w:rsidR="0048391E">
        <w:rPr>
          <w:sz w:val="22"/>
          <w:lang w:val="en-US" w:eastAsia="ja-JP"/>
        </w:rPr>
        <w:t>the solutions that will be</w:t>
      </w:r>
      <w:r w:rsidR="00A237E8" w:rsidRPr="0048391E">
        <w:rPr>
          <w:sz w:val="22"/>
          <w:lang w:val="en-US" w:eastAsia="ja-JP"/>
        </w:rPr>
        <w:t xml:space="preserve"> </w:t>
      </w:r>
      <w:r w:rsidRPr="0048391E">
        <w:rPr>
          <w:sz w:val="22"/>
          <w:lang w:val="en-US" w:eastAsia="ja-JP"/>
        </w:rPr>
        <w:t>specif</w:t>
      </w:r>
      <w:r w:rsidR="00A237E8" w:rsidRPr="0048391E">
        <w:rPr>
          <w:sz w:val="22"/>
          <w:lang w:val="en-US" w:eastAsia="ja-JP"/>
        </w:rPr>
        <w:t>ied in SL Rel-17</w:t>
      </w:r>
      <w:r w:rsidRPr="0048391E">
        <w:rPr>
          <w:sz w:val="22"/>
          <w:lang w:val="en-US" w:eastAsia="ja-JP"/>
        </w:rPr>
        <w:t>, we</w:t>
      </w:r>
      <w:r w:rsidR="00AB5A53" w:rsidRPr="0048391E">
        <w:rPr>
          <w:sz w:val="22"/>
          <w:lang w:val="en-US" w:eastAsia="ja-JP"/>
        </w:rPr>
        <w:t xml:space="preserve"> h</w:t>
      </w:r>
      <w:r w:rsidRPr="0048391E">
        <w:rPr>
          <w:sz w:val="22"/>
          <w:lang w:val="en-US" w:eastAsia="ja-JP"/>
        </w:rPr>
        <w:t>ave</w:t>
      </w:r>
      <w:r w:rsidR="00AB5A53" w:rsidRPr="0048391E">
        <w:rPr>
          <w:sz w:val="22"/>
          <w:lang w:val="en-US" w:eastAsia="ja-JP"/>
        </w:rPr>
        <w:t xml:space="preserve"> to observe the </w:t>
      </w:r>
      <w:r w:rsidR="0048391E" w:rsidRPr="0048391E">
        <w:rPr>
          <w:sz w:val="22"/>
          <w:lang w:val="en-US" w:eastAsia="ja-JP"/>
        </w:rPr>
        <w:t>signaling</w:t>
      </w:r>
      <w:r w:rsidRPr="0048391E">
        <w:rPr>
          <w:sz w:val="22"/>
          <w:lang w:val="en-US" w:eastAsia="ja-JP"/>
        </w:rPr>
        <w:t xml:space="preserve"> </w:t>
      </w:r>
      <w:r w:rsidR="00AB5A53" w:rsidRPr="0048391E">
        <w:rPr>
          <w:sz w:val="22"/>
          <w:lang w:val="en-US" w:eastAsia="ja-JP"/>
        </w:rPr>
        <w:t xml:space="preserve">overhead and </w:t>
      </w:r>
      <w:r w:rsidRPr="0048391E">
        <w:rPr>
          <w:sz w:val="22"/>
          <w:lang w:val="en-US" w:eastAsia="ja-JP"/>
        </w:rPr>
        <w:t xml:space="preserve">overhead </w:t>
      </w:r>
      <w:r w:rsidR="00AB5A53" w:rsidRPr="0048391E">
        <w:rPr>
          <w:sz w:val="22"/>
          <w:lang w:val="en-US" w:eastAsia="ja-JP"/>
        </w:rPr>
        <w:t>latenc</w:t>
      </w:r>
      <w:r w:rsidRPr="0048391E">
        <w:rPr>
          <w:sz w:val="22"/>
          <w:lang w:val="en-US" w:eastAsia="ja-JP"/>
        </w:rPr>
        <w:t>y</w:t>
      </w:r>
      <w:r w:rsidR="00AB5A53" w:rsidRPr="0048391E">
        <w:rPr>
          <w:sz w:val="22"/>
          <w:lang w:val="en-US" w:eastAsia="ja-JP"/>
        </w:rPr>
        <w:t>. One among</w:t>
      </w:r>
      <w:r w:rsidR="00A237E8" w:rsidRPr="0048391E">
        <w:rPr>
          <w:sz w:val="22"/>
          <w:lang w:val="en-US" w:eastAsia="ja-JP"/>
        </w:rPr>
        <w:t>st</w:t>
      </w:r>
      <w:r w:rsidR="00AB5A53" w:rsidRPr="0048391E">
        <w:rPr>
          <w:sz w:val="22"/>
          <w:lang w:val="en-US" w:eastAsia="ja-JP"/>
        </w:rPr>
        <w:t xml:space="preserve"> many solutions is to consider inter-UE coordination </w:t>
      </w:r>
      <w:r w:rsidRPr="0048391E">
        <w:rPr>
          <w:sz w:val="22"/>
          <w:lang w:val="en-US" w:eastAsia="ja-JP"/>
        </w:rPr>
        <w:t>at least</w:t>
      </w:r>
      <w:r w:rsidR="00AB5A53" w:rsidRPr="0048391E">
        <w:rPr>
          <w:sz w:val="22"/>
          <w:lang w:val="en-US" w:eastAsia="ja-JP"/>
        </w:rPr>
        <w:t xml:space="preserve"> for:</w:t>
      </w:r>
    </w:p>
    <w:p w14:paraId="6EE44769" w14:textId="5EFAC263" w:rsidR="00AB5A53" w:rsidRPr="0048391E" w:rsidRDefault="00AB5A53" w:rsidP="00AB5A53">
      <w:pPr>
        <w:pStyle w:val="ListParagraph"/>
        <w:numPr>
          <w:ilvl w:val="0"/>
          <w:numId w:val="17"/>
        </w:numPr>
        <w:jc w:val="both"/>
        <w:rPr>
          <w:rFonts w:ascii="Times New Roman" w:hAnsi="Times New Roman" w:cs="Times New Roman"/>
          <w:lang w:eastAsia="ja-JP"/>
        </w:rPr>
      </w:pPr>
      <w:r w:rsidRPr="0048391E">
        <w:rPr>
          <w:rFonts w:ascii="Times New Roman" w:hAnsi="Times New Roman" w:cs="Times New Roman"/>
          <w:b/>
          <w:bCs/>
          <w:lang w:eastAsia="ja-JP"/>
        </w:rPr>
        <w:t>periodic resources</w:t>
      </w:r>
      <w:r w:rsidRPr="0048391E">
        <w:rPr>
          <w:rFonts w:ascii="Times New Roman" w:hAnsi="Times New Roman" w:cs="Times New Roman"/>
          <w:lang w:eastAsia="ja-JP"/>
        </w:rPr>
        <w:t xml:space="preserve">, where the </w:t>
      </w:r>
      <w:r w:rsidR="0035651B" w:rsidRPr="0048391E">
        <w:rPr>
          <w:rFonts w:ascii="Times New Roman" w:hAnsi="Times New Roman" w:cs="Times New Roman"/>
          <w:lang w:eastAsia="ja-JP"/>
        </w:rPr>
        <w:t xml:space="preserve">signaling overhead and </w:t>
      </w:r>
      <w:r w:rsidRPr="0048391E">
        <w:rPr>
          <w:rFonts w:ascii="Times New Roman" w:hAnsi="Times New Roman" w:cs="Times New Roman"/>
          <w:lang w:eastAsia="ja-JP"/>
        </w:rPr>
        <w:t xml:space="preserve">overhead latency </w:t>
      </w:r>
      <w:r w:rsidR="0035651B" w:rsidRPr="0048391E">
        <w:rPr>
          <w:rFonts w:ascii="Times New Roman" w:hAnsi="Times New Roman" w:cs="Times New Roman"/>
          <w:lang w:eastAsia="ja-JP"/>
        </w:rPr>
        <w:t>is limited to</w:t>
      </w:r>
      <w:r w:rsidRPr="0048391E">
        <w:rPr>
          <w:rFonts w:ascii="Times New Roman" w:hAnsi="Times New Roman" w:cs="Times New Roman"/>
          <w:lang w:eastAsia="ja-JP"/>
        </w:rPr>
        <w:t xml:space="preserve"> the initial transmission</w:t>
      </w:r>
      <w:r w:rsidR="00A237E8" w:rsidRPr="0048391E">
        <w:rPr>
          <w:rFonts w:ascii="Times New Roman" w:hAnsi="Times New Roman" w:cs="Times New Roman"/>
          <w:lang w:eastAsia="ja-JP"/>
        </w:rPr>
        <w:t xml:space="preserve"> only</w:t>
      </w:r>
    </w:p>
    <w:p w14:paraId="4694834D" w14:textId="29FE2E0A" w:rsidR="00AB5A53" w:rsidRPr="0048391E" w:rsidRDefault="00AB5A53" w:rsidP="00AB5A53">
      <w:pPr>
        <w:pStyle w:val="ListParagraph"/>
        <w:numPr>
          <w:ilvl w:val="0"/>
          <w:numId w:val="17"/>
        </w:numPr>
        <w:jc w:val="both"/>
        <w:rPr>
          <w:rFonts w:ascii="Times New Roman" w:hAnsi="Times New Roman" w:cs="Times New Roman"/>
          <w:lang w:eastAsia="ja-JP"/>
        </w:rPr>
      </w:pPr>
      <w:r w:rsidRPr="0048391E">
        <w:rPr>
          <w:rFonts w:ascii="Times New Roman" w:hAnsi="Times New Roman" w:cs="Times New Roman"/>
          <w:b/>
          <w:bCs/>
          <w:lang w:eastAsia="ja-JP"/>
        </w:rPr>
        <w:t>a single aperiodic resource</w:t>
      </w:r>
      <w:r w:rsidRPr="0048391E">
        <w:rPr>
          <w:rFonts w:ascii="Times New Roman" w:hAnsi="Times New Roman" w:cs="Times New Roman"/>
          <w:lang w:eastAsia="ja-JP"/>
        </w:rPr>
        <w:t xml:space="preserve"> reservation for only </w:t>
      </w:r>
      <w:r w:rsidRPr="0048391E">
        <w:rPr>
          <w:rFonts w:ascii="Times New Roman" w:hAnsi="Times New Roman" w:cs="Times New Roman"/>
          <w:b/>
          <w:bCs/>
          <w:lang w:eastAsia="ja-JP"/>
        </w:rPr>
        <w:t>one subsequent</w:t>
      </w:r>
      <w:r w:rsidRPr="0048391E">
        <w:rPr>
          <w:rFonts w:ascii="Times New Roman" w:hAnsi="Times New Roman" w:cs="Times New Roman"/>
          <w:lang w:eastAsia="ja-JP"/>
        </w:rPr>
        <w:t xml:space="preserve"> transmission</w:t>
      </w:r>
      <w:r w:rsidR="00A237E8" w:rsidRPr="0048391E">
        <w:rPr>
          <w:rFonts w:ascii="Times New Roman" w:hAnsi="Times New Roman" w:cs="Times New Roman"/>
          <w:lang w:eastAsia="ja-JP"/>
        </w:rPr>
        <w:t xml:space="preserve">, which may </w:t>
      </w:r>
      <w:r w:rsidRPr="0048391E">
        <w:rPr>
          <w:rFonts w:ascii="Times New Roman" w:hAnsi="Times New Roman" w:cs="Times New Roman"/>
          <w:lang w:eastAsia="ja-JP"/>
        </w:rPr>
        <w:t xml:space="preserve">be possible </w:t>
      </w:r>
      <w:r w:rsidR="00A237E8" w:rsidRPr="0048391E">
        <w:rPr>
          <w:rFonts w:ascii="Times New Roman" w:hAnsi="Times New Roman" w:cs="Times New Roman"/>
          <w:lang w:eastAsia="ja-JP"/>
        </w:rPr>
        <w:t>only according to the</w:t>
      </w:r>
      <w:r w:rsidRPr="0048391E">
        <w:rPr>
          <w:rFonts w:ascii="Times New Roman" w:hAnsi="Times New Roman" w:cs="Times New Roman"/>
          <w:lang w:eastAsia="ja-JP"/>
        </w:rPr>
        <w:t xml:space="preserve"> latency </w:t>
      </w:r>
      <w:r w:rsidR="00A237E8" w:rsidRPr="0048391E">
        <w:rPr>
          <w:rFonts w:ascii="Times New Roman" w:hAnsi="Times New Roman" w:cs="Times New Roman"/>
          <w:lang w:eastAsia="ja-JP"/>
        </w:rPr>
        <w:t>budget</w:t>
      </w:r>
    </w:p>
    <w:p w14:paraId="64A16B24" w14:textId="68F3C9D9" w:rsidR="00D2732B" w:rsidRPr="0048391E" w:rsidRDefault="00D2732B" w:rsidP="00A5276E">
      <w:pPr>
        <w:spacing w:before="120"/>
        <w:jc w:val="both"/>
        <w:rPr>
          <w:sz w:val="22"/>
          <w:lang w:val="en-US" w:eastAsia="ja-JP"/>
        </w:rPr>
      </w:pPr>
      <w:r w:rsidRPr="0048391E">
        <w:rPr>
          <w:sz w:val="22"/>
          <w:lang w:val="en-US" w:eastAsia="ja-JP"/>
        </w:rPr>
        <w:t>Furthermore, we are also support</w:t>
      </w:r>
      <w:r w:rsidR="0048391E">
        <w:rPr>
          <w:sz w:val="22"/>
          <w:lang w:val="en-US" w:eastAsia="ja-JP"/>
        </w:rPr>
        <w:t>ing</w:t>
      </w:r>
      <w:r w:rsidRPr="0048391E">
        <w:rPr>
          <w:sz w:val="22"/>
          <w:lang w:val="en-US" w:eastAsia="ja-JP"/>
        </w:rPr>
        <w:t xml:space="preserve"> specify</w:t>
      </w:r>
      <w:r w:rsidR="0048391E">
        <w:rPr>
          <w:sz w:val="22"/>
          <w:lang w:val="en-US" w:eastAsia="ja-JP"/>
        </w:rPr>
        <w:t>ing</w:t>
      </w:r>
      <w:r w:rsidR="00A5276E" w:rsidRPr="0048391E">
        <w:rPr>
          <w:sz w:val="22"/>
          <w:lang w:val="en-US" w:eastAsia="ja-JP"/>
        </w:rPr>
        <w:t xml:space="preserve"> other</w:t>
      </w:r>
      <w:r w:rsidRPr="0048391E">
        <w:rPr>
          <w:sz w:val="22"/>
          <w:lang w:val="en-US" w:eastAsia="ja-JP"/>
        </w:rPr>
        <w:t xml:space="preserve"> solutions that may reduce latency without inter-UE coordination, e.g., by enhancing reservation in the selection window or by enhancing periodic reservation according to realistic V2X period traffics. </w:t>
      </w:r>
    </w:p>
    <w:p w14:paraId="78148086" w14:textId="1F9835E6" w:rsidR="00174BCD" w:rsidRPr="0048391E" w:rsidRDefault="00174BCD"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 xml:space="preserve">Observation 4: Inter-UE coordination in Mode 2 </w:t>
      </w:r>
      <w:r w:rsidR="005044E4" w:rsidRPr="0048391E">
        <w:rPr>
          <w:rFonts w:ascii="Times New Roman" w:hAnsi="Times New Roman" w:cs="Times New Roman"/>
          <w:b/>
          <w:bCs/>
        </w:rPr>
        <w:t>is seen beneficial at least for reliability enhancements; however, it</w:t>
      </w:r>
      <w:r w:rsidR="00A237E8" w:rsidRPr="0048391E">
        <w:rPr>
          <w:rFonts w:ascii="Times New Roman" w:hAnsi="Times New Roman" w:cs="Times New Roman"/>
          <w:b/>
          <w:bCs/>
        </w:rPr>
        <w:t xml:space="preserve"> has</w:t>
      </w:r>
      <w:r w:rsidR="005044E4" w:rsidRPr="0048391E">
        <w:rPr>
          <w:rFonts w:ascii="Times New Roman" w:hAnsi="Times New Roman" w:cs="Times New Roman"/>
          <w:b/>
          <w:bCs/>
        </w:rPr>
        <w:t xml:space="preserve"> multiple flavors may have different overhead and latency.</w:t>
      </w:r>
    </w:p>
    <w:p w14:paraId="50B85405" w14:textId="77777777" w:rsidR="00A237E8" w:rsidRPr="0048391E" w:rsidRDefault="00A237E8"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Observation 5: At least 3 different categories for inter-UE coordination, where each category may include different solution with different signaling overhead</w:t>
      </w:r>
    </w:p>
    <w:p w14:paraId="1034B2B4" w14:textId="0B7F546A" w:rsidR="00A237E8" w:rsidRPr="0048391E" w:rsidRDefault="00F41D18"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 xml:space="preserve">Observation 6: </w:t>
      </w:r>
      <w:r w:rsidR="00D2732B" w:rsidRPr="0048391E">
        <w:rPr>
          <w:rFonts w:ascii="Times New Roman" w:hAnsi="Times New Roman" w:cs="Times New Roman"/>
          <w:b/>
          <w:bCs/>
        </w:rPr>
        <w:t>down scoping among the three inter-UE coordination types is not required if we can identify benefits for each type, limit its overhead, and connect it to some target use cases.</w:t>
      </w:r>
    </w:p>
    <w:p w14:paraId="45937EA1" w14:textId="09E0209F" w:rsidR="00174BCD" w:rsidRPr="0048391E" w:rsidRDefault="00174BCD"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 xml:space="preserve">Proposal 4: </w:t>
      </w:r>
      <w:r w:rsidR="00BA08A8" w:rsidRPr="0048391E">
        <w:rPr>
          <w:rFonts w:ascii="Times New Roman" w:hAnsi="Times New Roman" w:cs="Times New Roman"/>
          <w:b/>
          <w:bCs/>
          <w:u w:val="single"/>
        </w:rPr>
        <w:t>Specify inter-UE coordination in Rel-17 SL</w:t>
      </w:r>
      <w:r w:rsidR="00D2732B" w:rsidRPr="0048391E">
        <w:rPr>
          <w:rFonts w:ascii="Times New Roman" w:hAnsi="Times New Roman" w:cs="Times New Roman"/>
          <w:b/>
          <w:bCs/>
        </w:rPr>
        <w:t xml:space="preserve"> [</w:t>
      </w:r>
      <w:r w:rsidR="00BA08A8" w:rsidRPr="0048391E">
        <w:rPr>
          <w:rFonts w:ascii="Times New Roman" w:hAnsi="Times New Roman" w:cs="Times New Roman"/>
          <w:b/>
          <w:bCs/>
        </w:rPr>
        <w:t>at least</w:t>
      </w:r>
      <w:r w:rsidR="00D2732B" w:rsidRPr="0048391E">
        <w:rPr>
          <w:rFonts w:ascii="Times New Roman" w:hAnsi="Times New Roman" w:cs="Times New Roman"/>
          <w:b/>
          <w:bCs/>
        </w:rPr>
        <w:t>]</w:t>
      </w:r>
      <w:r w:rsidR="00BA08A8" w:rsidRPr="0048391E">
        <w:rPr>
          <w:rFonts w:ascii="Times New Roman" w:hAnsi="Times New Roman" w:cs="Times New Roman"/>
          <w:b/>
          <w:bCs/>
        </w:rPr>
        <w:t xml:space="preserve"> for </w:t>
      </w:r>
      <w:r w:rsidR="00BA08A8" w:rsidRPr="0048391E">
        <w:rPr>
          <w:rFonts w:ascii="Times New Roman" w:hAnsi="Times New Roman" w:cs="Times New Roman"/>
          <w:b/>
          <w:bCs/>
          <w:u w:val="single"/>
        </w:rPr>
        <w:t>reliability enhancements</w:t>
      </w:r>
      <w:r w:rsidR="00BA08A8" w:rsidRPr="0048391E">
        <w:rPr>
          <w:rFonts w:ascii="Times New Roman" w:hAnsi="Times New Roman" w:cs="Times New Roman"/>
          <w:b/>
          <w:bCs/>
        </w:rPr>
        <w:t xml:space="preserve">. Additionally, </w:t>
      </w:r>
      <w:r w:rsidR="005044E4" w:rsidRPr="0048391E">
        <w:rPr>
          <w:rFonts w:ascii="Times New Roman" w:hAnsi="Times New Roman" w:cs="Times New Roman"/>
          <w:b/>
          <w:bCs/>
        </w:rPr>
        <w:t xml:space="preserve">prioritize </w:t>
      </w:r>
      <w:r w:rsidR="00BA08A8" w:rsidRPr="0048391E">
        <w:rPr>
          <w:rFonts w:ascii="Times New Roman" w:hAnsi="Times New Roman" w:cs="Times New Roman"/>
          <w:b/>
          <w:bCs/>
        </w:rPr>
        <w:t xml:space="preserve">inter-UE coordination </w:t>
      </w:r>
      <w:r w:rsidRPr="0048391E">
        <w:rPr>
          <w:rFonts w:ascii="Times New Roman" w:hAnsi="Times New Roman" w:cs="Times New Roman"/>
          <w:b/>
          <w:bCs/>
        </w:rPr>
        <w:t xml:space="preserve">solutions ensuring </w:t>
      </w:r>
    </w:p>
    <w:p w14:paraId="466DBA55" w14:textId="47C987DF" w:rsidR="00174BCD" w:rsidRPr="0048391E" w:rsidRDefault="00174BCD" w:rsidP="00E6410C">
      <w:pPr>
        <w:pStyle w:val="ListParagraph"/>
        <w:numPr>
          <w:ilvl w:val="0"/>
          <w:numId w:val="17"/>
        </w:numPr>
        <w:spacing w:after="100" w:afterAutospacing="1"/>
        <w:jc w:val="both"/>
        <w:rPr>
          <w:rFonts w:ascii="Times New Roman" w:hAnsi="Times New Roman" w:cs="Times New Roman"/>
          <w:b/>
          <w:bCs/>
        </w:rPr>
      </w:pPr>
      <w:r w:rsidRPr="0048391E">
        <w:rPr>
          <w:rFonts w:ascii="Times New Roman" w:hAnsi="Times New Roman" w:cs="Times New Roman"/>
          <w:b/>
          <w:bCs/>
        </w:rPr>
        <w:t xml:space="preserve">Low </w:t>
      </w:r>
      <w:r w:rsidR="00BA08A8" w:rsidRPr="0048391E">
        <w:rPr>
          <w:rFonts w:ascii="Times New Roman" w:hAnsi="Times New Roman" w:cs="Times New Roman"/>
          <w:b/>
          <w:bCs/>
        </w:rPr>
        <w:t xml:space="preserve">overhead </w:t>
      </w:r>
      <w:r w:rsidR="00A237E8" w:rsidRPr="0048391E">
        <w:rPr>
          <w:rFonts w:ascii="Times New Roman" w:hAnsi="Times New Roman" w:cs="Times New Roman"/>
          <w:b/>
          <w:bCs/>
        </w:rPr>
        <w:t>and</w:t>
      </w:r>
      <w:r w:rsidR="00D2732B" w:rsidRPr="0048391E">
        <w:rPr>
          <w:rFonts w:ascii="Times New Roman" w:hAnsi="Times New Roman" w:cs="Times New Roman"/>
          <w:b/>
          <w:bCs/>
        </w:rPr>
        <w:t xml:space="preserve"> low</w:t>
      </w:r>
      <w:r w:rsidR="00A237E8" w:rsidRPr="0048391E">
        <w:rPr>
          <w:rFonts w:ascii="Times New Roman" w:hAnsi="Times New Roman" w:cs="Times New Roman"/>
          <w:b/>
          <w:bCs/>
        </w:rPr>
        <w:t xml:space="preserve"> latency</w:t>
      </w:r>
      <w:r w:rsidR="00BA08A8" w:rsidRPr="0048391E">
        <w:rPr>
          <w:rFonts w:ascii="Times New Roman" w:hAnsi="Times New Roman" w:cs="Times New Roman"/>
          <w:b/>
          <w:bCs/>
        </w:rPr>
        <w:t xml:space="preserve"> inter-UE coordination</w:t>
      </w:r>
      <w:r w:rsidR="00A237E8" w:rsidRPr="0048391E">
        <w:rPr>
          <w:rFonts w:ascii="Times New Roman" w:hAnsi="Times New Roman" w:cs="Times New Roman"/>
          <w:b/>
          <w:bCs/>
        </w:rPr>
        <w:t xml:space="preserve"> signaling</w:t>
      </w:r>
      <w:r w:rsidR="005044E4" w:rsidRPr="0048391E">
        <w:rPr>
          <w:rFonts w:ascii="Times New Roman" w:hAnsi="Times New Roman" w:cs="Times New Roman"/>
          <w:b/>
          <w:bCs/>
        </w:rPr>
        <w:t xml:space="preserve">, e.g., assuming periodic reservations and </w:t>
      </w:r>
      <w:r w:rsidR="00D2732B" w:rsidRPr="0048391E">
        <w:rPr>
          <w:rFonts w:ascii="Times New Roman" w:hAnsi="Times New Roman" w:cs="Times New Roman"/>
          <w:b/>
          <w:bCs/>
        </w:rPr>
        <w:t xml:space="preserve">a </w:t>
      </w:r>
      <w:r w:rsidR="005044E4" w:rsidRPr="0048391E">
        <w:rPr>
          <w:rFonts w:ascii="Times New Roman" w:hAnsi="Times New Roman" w:cs="Times New Roman"/>
          <w:b/>
          <w:bCs/>
        </w:rPr>
        <w:t>single aperiodic resource reservation</w:t>
      </w:r>
    </w:p>
    <w:p w14:paraId="54D707A2" w14:textId="577FB6F8" w:rsidR="005044E4" w:rsidRPr="0048391E" w:rsidRDefault="00BA08A8"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 xml:space="preserve">Proposal </w:t>
      </w:r>
      <w:r w:rsidR="00AB5A53" w:rsidRPr="0048391E">
        <w:rPr>
          <w:rFonts w:ascii="Times New Roman" w:hAnsi="Times New Roman" w:cs="Times New Roman"/>
          <w:b/>
          <w:bCs/>
        </w:rPr>
        <w:t>5</w:t>
      </w:r>
      <w:r w:rsidRPr="0048391E">
        <w:rPr>
          <w:rFonts w:ascii="Times New Roman" w:hAnsi="Times New Roman" w:cs="Times New Roman"/>
          <w:b/>
          <w:bCs/>
        </w:rPr>
        <w:t xml:space="preserve">: </w:t>
      </w:r>
      <w:r w:rsidR="00D87784" w:rsidRPr="0048391E">
        <w:rPr>
          <w:rFonts w:ascii="Times New Roman" w:hAnsi="Times New Roman" w:cs="Times New Roman"/>
          <w:b/>
          <w:bCs/>
        </w:rPr>
        <w:t>Study</w:t>
      </w:r>
      <w:r w:rsidR="00D2732B" w:rsidRPr="0048391E">
        <w:rPr>
          <w:rFonts w:ascii="Times New Roman" w:hAnsi="Times New Roman" w:cs="Times New Roman"/>
          <w:b/>
          <w:bCs/>
        </w:rPr>
        <w:t xml:space="preserve"> -then specify-</w:t>
      </w:r>
      <w:r w:rsidRPr="0048391E">
        <w:rPr>
          <w:rFonts w:ascii="Times New Roman" w:hAnsi="Times New Roman" w:cs="Times New Roman"/>
          <w:b/>
          <w:bCs/>
        </w:rPr>
        <w:t xml:space="preserve"> other resource allocation </w:t>
      </w:r>
      <w:r w:rsidR="0092006F" w:rsidRPr="0048391E">
        <w:rPr>
          <w:rFonts w:ascii="Times New Roman" w:hAnsi="Times New Roman" w:cs="Times New Roman"/>
          <w:b/>
          <w:bCs/>
        </w:rPr>
        <w:t>mechanisms</w:t>
      </w:r>
      <w:r w:rsidRPr="0048391E">
        <w:rPr>
          <w:rFonts w:ascii="Times New Roman" w:hAnsi="Times New Roman" w:cs="Times New Roman"/>
          <w:b/>
          <w:bCs/>
        </w:rPr>
        <w:t xml:space="preserve"> ensuring l</w:t>
      </w:r>
      <w:r w:rsidR="005044E4" w:rsidRPr="0048391E">
        <w:rPr>
          <w:rFonts w:ascii="Times New Roman" w:hAnsi="Times New Roman" w:cs="Times New Roman"/>
          <w:b/>
          <w:bCs/>
        </w:rPr>
        <w:t xml:space="preserve">ow latency of sidelink communication </w:t>
      </w:r>
      <w:r w:rsidR="005044E4" w:rsidRPr="0048391E">
        <w:rPr>
          <w:rFonts w:ascii="Times New Roman" w:hAnsi="Times New Roman" w:cs="Times New Roman"/>
          <w:b/>
          <w:bCs/>
          <w:u w:val="single"/>
        </w:rPr>
        <w:t>without</w:t>
      </w:r>
      <w:r w:rsidR="005044E4" w:rsidRPr="0048391E">
        <w:rPr>
          <w:rFonts w:ascii="Times New Roman" w:hAnsi="Times New Roman" w:cs="Times New Roman"/>
          <w:b/>
          <w:bCs/>
        </w:rPr>
        <w:t xml:space="preserve"> inter-UE coordination signaling</w:t>
      </w:r>
      <w:r w:rsidR="0092006F" w:rsidRPr="0048391E">
        <w:rPr>
          <w:rFonts w:ascii="Times New Roman" w:hAnsi="Times New Roman" w:cs="Times New Roman"/>
          <w:b/>
          <w:bCs/>
        </w:rPr>
        <w:t xml:space="preserve">, e.g., considering Rel-16 leftovers </w:t>
      </w:r>
    </w:p>
    <w:p w14:paraId="25667C48" w14:textId="68AFA9AA" w:rsidR="00263846" w:rsidRPr="0048391E" w:rsidRDefault="008D7262" w:rsidP="00753B04">
      <w:pPr>
        <w:pStyle w:val="Heading2"/>
        <w:jc w:val="both"/>
        <w:rPr>
          <w:rFonts w:ascii="Times New Roman" w:hAnsi="Times New Roman"/>
          <w:b/>
          <w:sz w:val="28"/>
          <w:lang w:val="en-US" w:eastAsia="ja-JP"/>
        </w:rPr>
      </w:pPr>
      <w:r w:rsidRPr="0048391E">
        <w:rPr>
          <w:rFonts w:ascii="Times New Roman" w:hAnsi="Times New Roman"/>
          <w:b/>
          <w:sz w:val="28"/>
          <w:lang w:val="en-US" w:eastAsia="ja-JP"/>
        </w:rPr>
        <w:t>Essential</w:t>
      </w:r>
      <w:r w:rsidR="00263846" w:rsidRPr="0048391E">
        <w:rPr>
          <w:rFonts w:ascii="Times New Roman" w:hAnsi="Times New Roman"/>
          <w:b/>
          <w:sz w:val="28"/>
          <w:lang w:val="en-US" w:eastAsia="ja-JP"/>
        </w:rPr>
        <w:t xml:space="preserve"> Leftovers for NR V2X Rel-1</w:t>
      </w:r>
      <w:r w:rsidR="00B60B92" w:rsidRPr="0048391E">
        <w:rPr>
          <w:rFonts w:ascii="Times New Roman" w:hAnsi="Times New Roman"/>
          <w:b/>
          <w:sz w:val="28"/>
          <w:lang w:val="en-US" w:eastAsia="ja-JP"/>
        </w:rPr>
        <w:t>7</w:t>
      </w:r>
      <w:r w:rsidR="00263846" w:rsidRPr="0048391E">
        <w:rPr>
          <w:rFonts w:ascii="Times New Roman" w:hAnsi="Times New Roman"/>
          <w:b/>
          <w:sz w:val="28"/>
          <w:lang w:val="en-US" w:eastAsia="ja-JP"/>
        </w:rPr>
        <w:t xml:space="preserve"> </w:t>
      </w:r>
    </w:p>
    <w:p w14:paraId="360CD898" w14:textId="64BE9345" w:rsidR="00E80E2D" w:rsidRPr="0048391E" w:rsidRDefault="00E80E2D" w:rsidP="00773B05">
      <w:pPr>
        <w:jc w:val="both"/>
        <w:rPr>
          <w:sz w:val="22"/>
          <w:lang w:val="en-US" w:eastAsia="ja-JP"/>
        </w:rPr>
      </w:pPr>
      <w:r w:rsidRPr="0048391E">
        <w:rPr>
          <w:sz w:val="22"/>
          <w:lang w:val="en-US" w:eastAsia="ja-JP"/>
        </w:rPr>
        <w:t xml:space="preserve">Some essential leftovers from Rel-16 can be easily addressed in Rel-17 SL enhancements and will ensure high reliability and/or low-latency. </w:t>
      </w:r>
      <w:r w:rsidR="007B5375" w:rsidRPr="0048391E">
        <w:rPr>
          <w:sz w:val="22"/>
          <w:lang w:val="en-US" w:eastAsia="ja-JP"/>
        </w:rPr>
        <w:t>At least, o</w:t>
      </w:r>
      <w:r w:rsidRPr="0048391E">
        <w:rPr>
          <w:sz w:val="22"/>
          <w:lang w:val="en-US" w:eastAsia="ja-JP"/>
        </w:rPr>
        <w:t xml:space="preserve">ne low-hanging fruit </w:t>
      </w:r>
      <w:r w:rsidR="007B5375" w:rsidRPr="0048391E">
        <w:rPr>
          <w:sz w:val="22"/>
          <w:lang w:val="en-US" w:eastAsia="ja-JP"/>
        </w:rPr>
        <w:t>could be</w:t>
      </w:r>
      <w:r w:rsidRPr="0048391E">
        <w:rPr>
          <w:sz w:val="22"/>
          <w:lang w:val="en-US" w:eastAsia="ja-JP"/>
        </w:rPr>
        <w:t xml:space="preserve"> </w:t>
      </w:r>
      <w:r w:rsidR="00A237E8" w:rsidRPr="0048391E">
        <w:rPr>
          <w:sz w:val="22"/>
          <w:lang w:val="en-US" w:eastAsia="ja-JP"/>
        </w:rPr>
        <w:t xml:space="preserve">the </w:t>
      </w:r>
      <w:r w:rsidRPr="0048391E">
        <w:rPr>
          <w:sz w:val="22"/>
          <w:lang w:val="en-US" w:eastAsia="ja-JP"/>
        </w:rPr>
        <w:t xml:space="preserve">mixed </w:t>
      </w:r>
      <w:r w:rsidR="00A237E8" w:rsidRPr="0048391E">
        <w:rPr>
          <w:sz w:val="22"/>
          <w:lang w:val="en-US" w:eastAsia="ja-JP"/>
        </w:rPr>
        <w:t>feedback</w:t>
      </w:r>
      <w:r w:rsidRPr="0048391E">
        <w:rPr>
          <w:sz w:val="22"/>
          <w:lang w:val="en-US" w:eastAsia="ja-JP"/>
        </w:rPr>
        <w:t>-based and autonomous HARQ</w:t>
      </w:r>
      <w:r w:rsidR="00A237E8" w:rsidRPr="0048391E">
        <w:rPr>
          <w:sz w:val="22"/>
          <w:lang w:val="en-US" w:eastAsia="ja-JP"/>
        </w:rPr>
        <w:t xml:space="preserve">, which </w:t>
      </w:r>
      <w:r w:rsidRPr="0048391E">
        <w:rPr>
          <w:sz w:val="22"/>
          <w:lang w:val="en-US" w:eastAsia="ja-JP"/>
        </w:rPr>
        <w:t>ensure</w:t>
      </w:r>
      <w:r w:rsidR="00A237E8" w:rsidRPr="0048391E">
        <w:rPr>
          <w:sz w:val="22"/>
          <w:lang w:val="en-US" w:eastAsia="ja-JP"/>
        </w:rPr>
        <w:t>s</w:t>
      </w:r>
      <w:r w:rsidRPr="0048391E">
        <w:rPr>
          <w:sz w:val="22"/>
          <w:lang w:val="en-US" w:eastAsia="ja-JP"/>
        </w:rPr>
        <w:t xml:space="preserve"> high reliability.</w:t>
      </w:r>
    </w:p>
    <w:p w14:paraId="7A6EF912" w14:textId="64DED666" w:rsidR="00E80E2D" w:rsidRPr="0048391E" w:rsidRDefault="00E80E2D" w:rsidP="00A5276E">
      <w:pPr>
        <w:spacing w:after="0"/>
        <w:jc w:val="both"/>
        <w:rPr>
          <w:sz w:val="22"/>
          <w:lang w:val="en-US" w:eastAsia="ja-JP"/>
        </w:rPr>
      </w:pPr>
      <w:r w:rsidRPr="0048391E">
        <w:rPr>
          <w:sz w:val="22"/>
          <w:lang w:val="en-US" w:eastAsia="ja-JP"/>
        </w:rPr>
        <w:t>Another important issue</w:t>
      </w:r>
      <w:r w:rsidR="007B5375" w:rsidRPr="0048391E">
        <w:rPr>
          <w:sz w:val="22"/>
          <w:lang w:val="en-US" w:eastAsia="ja-JP"/>
        </w:rPr>
        <w:t>,</w:t>
      </w:r>
      <w:r w:rsidRPr="0048391E">
        <w:rPr>
          <w:sz w:val="22"/>
          <w:lang w:val="en-US" w:eastAsia="ja-JP"/>
        </w:rPr>
        <w:t xml:space="preserve"> which is one of the main concern</w:t>
      </w:r>
      <w:r w:rsidR="0092006F" w:rsidRPr="0048391E">
        <w:rPr>
          <w:sz w:val="22"/>
          <w:lang w:val="en-US" w:eastAsia="ja-JP"/>
        </w:rPr>
        <w:t>s</w:t>
      </w:r>
      <w:r w:rsidRPr="0048391E">
        <w:rPr>
          <w:sz w:val="22"/>
          <w:lang w:val="en-US" w:eastAsia="ja-JP"/>
        </w:rPr>
        <w:t xml:space="preserve"> </w:t>
      </w:r>
      <w:r w:rsidR="00985A0B" w:rsidRPr="0048391E">
        <w:rPr>
          <w:sz w:val="22"/>
          <w:lang w:val="en-US" w:eastAsia="ja-JP"/>
        </w:rPr>
        <w:t>in</w:t>
      </w:r>
      <w:r w:rsidRPr="0048391E">
        <w:rPr>
          <w:sz w:val="22"/>
          <w:lang w:val="en-US" w:eastAsia="ja-JP"/>
        </w:rPr>
        <w:t xml:space="preserve"> automotive</w:t>
      </w:r>
      <w:r w:rsidR="00985A0B" w:rsidRPr="0048391E">
        <w:rPr>
          <w:sz w:val="22"/>
          <w:lang w:val="en-US" w:eastAsia="ja-JP"/>
        </w:rPr>
        <w:t xml:space="preserve"> and V2X scenarios</w:t>
      </w:r>
      <w:r w:rsidRPr="0048391E">
        <w:rPr>
          <w:sz w:val="22"/>
          <w:lang w:val="en-US" w:eastAsia="ja-JP"/>
        </w:rPr>
        <w:t xml:space="preserve">, is the realistic periodic traffic consideration </w:t>
      </w:r>
      <w:r w:rsidR="007B5375" w:rsidRPr="0048391E">
        <w:rPr>
          <w:sz w:val="22"/>
          <w:lang w:val="en-US" w:eastAsia="ja-JP"/>
        </w:rPr>
        <w:t>for</w:t>
      </w:r>
      <w:r w:rsidRPr="0048391E">
        <w:rPr>
          <w:sz w:val="22"/>
          <w:lang w:val="en-US" w:eastAsia="ja-JP"/>
        </w:rPr>
        <w:t xml:space="preserve"> V2X messages, e.g., CAM</w:t>
      </w:r>
      <w:r w:rsidR="0092006F" w:rsidRPr="0048391E">
        <w:rPr>
          <w:sz w:val="22"/>
          <w:lang w:val="en-US" w:eastAsia="ja-JP"/>
        </w:rPr>
        <w:t>*</w:t>
      </w:r>
      <w:r w:rsidRPr="0048391E">
        <w:rPr>
          <w:sz w:val="22"/>
          <w:lang w:val="en-US" w:eastAsia="ja-JP"/>
        </w:rPr>
        <w:t>, CPM</w:t>
      </w:r>
      <w:r w:rsidR="0092006F" w:rsidRPr="0048391E">
        <w:rPr>
          <w:sz w:val="22"/>
          <w:lang w:val="en-US" w:eastAsia="ja-JP"/>
        </w:rPr>
        <w:t>*</w:t>
      </w:r>
      <w:r w:rsidRPr="0048391E">
        <w:rPr>
          <w:sz w:val="22"/>
          <w:lang w:val="en-US" w:eastAsia="ja-JP"/>
        </w:rPr>
        <w:t xml:space="preserve">, </w:t>
      </w:r>
      <w:r w:rsidR="00985A0B" w:rsidRPr="0048391E">
        <w:rPr>
          <w:sz w:val="22"/>
          <w:lang w:val="en-US" w:eastAsia="ja-JP"/>
        </w:rPr>
        <w:t>MCM</w:t>
      </w:r>
      <w:r w:rsidR="0092006F" w:rsidRPr="0048391E">
        <w:rPr>
          <w:sz w:val="22"/>
          <w:lang w:val="en-US" w:eastAsia="ja-JP"/>
        </w:rPr>
        <w:t>*</w:t>
      </w:r>
      <w:r w:rsidR="00985A0B" w:rsidRPr="0048391E">
        <w:rPr>
          <w:sz w:val="22"/>
          <w:lang w:val="en-US" w:eastAsia="ja-JP"/>
        </w:rPr>
        <w:t xml:space="preserve">, </w:t>
      </w:r>
      <w:r w:rsidRPr="0048391E">
        <w:rPr>
          <w:sz w:val="22"/>
          <w:lang w:val="en-US" w:eastAsia="ja-JP"/>
        </w:rPr>
        <w:t xml:space="preserve">etc. In </w:t>
      </w:r>
      <w:r w:rsidR="00773B05" w:rsidRPr="0048391E">
        <w:rPr>
          <w:sz w:val="22"/>
          <w:lang w:val="en-US" w:eastAsia="ja-JP"/>
        </w:rPr>
        <w:t xml:space="preserve">[5], it is shown that for </w:t>
      </w:r>
      <w:r w:rsidR="00985A0B" w:rsidRPr="0048391E">
        <w:rPr>
          <w:sz w:val="22"/>
          <w:lang w:val="en-US" w:eastAsia="ja-JP"/>
        </w:rPr>
        <w:t>CAM</w:t>
      </w:r>
      <w:r w:rsidR="00773B05" w:rsidRPr="0048391E">
        <w:rPr>
          <w:sz w:val="22"/>
          <w:lang w:val="en-US" w:eastAsia="ja-JP"/>
        </w:rPr>
        <w:t xml:space="preserve"> periodic </w:t>
      </w:r>
      <w:r w:rsidR="00985A0B" w:rsidRPr="0048391E">
        <w:rPr>
          <w:sz w:val="22"/>
          <w:lang w:val="en-US" w:eastAsia="ja-JP"/>
        </w:rPr>
        <w:t xml:space="preserve">V2X </w:t>
      </w:r>
      <w:r w:rsidR="00773B05" w:rsidRPr="0048391E">
        <w:rPr>
          <w:sz w:val="22"/>
          <w:lang w:val="en-US" w:eastAsia="ja-JP"/>
        </w:rPr>
        <w:t xml:space="preserve">traffic, </w:t>
      </w:r>
      <w:r w:rsidR="00A237E8" w:rsidRPr="0048391E">
        <w:rPr>
          <w:sz w:val="22"/>
          <w:lang w:val="en-US" w:eastAsia="ja-JP"/>
        </w:rPr>
        <w:t>the messages may</w:t>
      </w:r>
      <w:r w:rsidR="00773B05" w:rsidRPr="0048391E">
        <w:rPr>
          <w:sz w:val="22"/>
          <w:lang w:val="en-US" w:eastAsia="ja-JP"/>
        </w:rPr>
        <w:t xml:space="preserve"> have some aperiodic </w:t>
      </w:r>
      <w:r w:rsidR="00985A0B" w:rsidRPr="0048391E">
        <w:rPr>
          <w:sz w:val="22"/>
          <w:lang w:val="en-US" w:eastAsia="ja-JP"/>
        </w:rPr>
        <w:t>nature which requires adaptation of periodic reservation i</w:t>
      </w:r>
      <w:r w:rsidR="0092006F" w:rsidRPr="0048391E">
        <w:rPr>
          <w:sz w:val="22"/>
          <w:lang w:val="en-US" w:eastAsia="ja-JP"/>
        </w:rPr>
        <w:t>n</w:t>
      </w:r>
      <w:r w:rsidR="00985A0B" w:rsidRPr="0048391E">
        <w:rPr>
          <w:sz w:val="22"/>
          <w:lang w:val="en-US" w:eastAsia="ja-JP"/>
        </w:rPr>
        <w:t xml:space="preserve"> sidelink. One can easily conduct that CPM and MC</w:t>
      </w:r>
      <w:r w:rsidR="0092006F" w:rsidRPr="0048391E">
        <w:rPr>
          <w:sz w:val="22"/>
          <w:lang w:val="en-US" w:eastAsia="ja-JP"/>
        </w:rPr>
        <w:t>M</w:t>
      </w:r>
      <w:r w:rsidR="00985A0B" w:rsidRPr="0048391E">
        <w:rPr>
          <w:sz w:val="22"/>
          <w:lang w:val="en-US" w:eastAsia="ja-JP"/>
        </w:rPr>
        <w:t xml:space="preserve"> will have similar </w:t>
      </w:r>
      <w:r w:rsidR="0048391E" w:rsidRPr="0048391E">
        <w:rPr>
          <w:sz w:val="22"/>
          <w:lang w:val="en-US" w:eastAsia="ja-JP"/>
        </w:rPr>
        <w:t>behavior</w:t>
      </w:r>
      <w:r w:rsidR="00985A0B" w:rsidRPr="0048391E">
        <w:rPr>
          <w:sz w:val="22"/>
          <w:lang w:val="en-US" w:eastAsia="ja-JP"/>
        </w:rPr>
        <w:t xml:space="preserve"> as the messages containers are frequently updated and depend on many variables. Th</w:t>
      </w:r>
      <w:r w:rsidR="00436091" w:rsidRPr="0048391E">
        <w:rPr>
          <w:sz w:val="22"/>
          <w:lang w:val="en-US" w:eastAsia="ja-JP"/>
        </w:rPr>
        <w:t>is</w:t>
      </w:r>
      <w:r w:rsidR="00985A0B" w:rsidRPr="0048391E">
        <w:rPr>
          <w:sz w:val="22"/>
          <w:lang w:val="en-US" w:eastAsia="ja-JP"/>
        </w:rPr>
        <w:t xml:space="preserve"> quasi-aperiodic </w:t>
      </w:r>
      <w:r w:rsidR="0048391E" w:rsidRPr="0048391E">
        <w:rPr>
          <w:sz w:val="22"/>
          <w:lang w:val="en-US" w:eastAsia="ja-JP"/>
        </w:rPr>
        <w:t>behavior</w:t>
      </w:r>
      <w:r w:rsidR="00985A0B" w:rsidRPr="0048391E">
        <w:rPr>
          <w:sz w:val="22"/>
          <w:lang w:val="en-US" w:eastAsia="ja-JP"/>
        </w:rPr>
        <w:t xml:space="preserve"> is centric around:</w:t>
      </w:r>
    </w:p>
    <w:p w14:paraId="1C0E5064" w14:textId="214526F8" w:rsidR="00773B05" w:rsidRPr="0048391E" w:rsidRDefault="0048391E" w:rsidP="00773B05">
      <w:pPr>
        <w:pStyle w:val="ListParagraph"/>
        <w:numPr>
          <w:ilvl w:val="0"/>
          <w:numId w:val="29"/>
        </w:numPr>
        <w:rPr>
          <w:rFonts w:ascii="Times New Roman" w:hAnsi="Times New Roman" w:cs="Times New Roman"/>
          <w:lang w:eastAsia="ja-JP"/>
        </w:rPr>
      </w:pPr>
      <w:r w:rsidRPr="0048391E">
        <w:rPr>
          <w:rFonts w:ascii="Times New Roman" w:hAnsi="Times New Roman" w:cs="Times New Roman"/>
          <w:lang w:eastAsia="ja-JP"/>
        </w:rPr>
        <w:t>fluctuating</w:t>
      </w:r>
      <w:r w:rsidR="00773B05" w:rsidRPr="0048391E">
        <w:rPr>
          <w:rFonts w:ascii="Times New Roman" w:hAnsi="Times New Roman" w:cs="Times New Roman"/>
          <w:lang w:eastAsia="ja-JP"/>
        </w:rPr>
        <w:t xml:space="preserve"> periodicit</w:t>
      </w:r>
      <w:r w:rsidR="00A237E8" w:rsidRPr="0048391E">
        <w:rPr>
          <w:rFonts w:ascii="Times New Roman" w:hAnsi="Times New Roman" w:cs="Times New Roman"/>
          <w:lang w:eastAsia="ja-JP"/>
        </w:rPr>
        <w:t xml:space="preserve">ies, </w:t>
      </w:r>
      <w:r w:rsidR="00985A0B" w:rsidRPr="0048391E">
        <w:rPr>
          <w:rFonts w:ascii="Times New Roman" w:hAnsi="Times New Roman" w:cs="Times New Roman"/>
          <w:lang w:eastAsia="ja-JP"/>
        </w:rPr>
        <w:t>e.g.,</w:t>
      </w:r>
      <w:r w:rsidR="00A237E8" w:rsidRPr="0048391E">
        <w:rPr>
          <w:rFonts w:ascii="Times New Roman" w:hAnsi="Times New Roman" w:cs="Times New Roman"/>
          <w:lang w:eastAsia="ja-JP"/>
        </w:rPr>
        <w:t xml:space="preserve"> when the generation roles changes,</w:t>
      </w:r>
      <w:r w:rsidR="00773B05" w:rsidRPr="0048391E">
        <w:rPr>
          <w:rFonts w:ascii="Times New Roman" w:hAnsi="Times New Roman" w:cs="Times New Roman"/>
          <w:lang w:eastAsia="ja-JP"/>
        </w:rPr>
        <w:t xml:space="preserve"> and </w:t>
      </w:r>
    </w:p>
    <w:p w14:paraId="06A0F982" w14:textId="74F4C558" w:rsidR="00985A0B" w:rsidRPr="0048391E" w:rsidRDefault="00773B05" w:rsidP="00773B05">
      <w:pPr>
        <w:pStyle w:val="ListParagraph"/>
        <w:numPr>
          <w:ilvl w:val="0"/>
          <w:numId w:val="29"/>
        </w:numPr>
        <w:rPr>
          <w:rFonts w:ascii="Times New Roman" w:hAnsi="Times New Roman" w:cs="Times New Roman"/>
          <w:lang w:eastAsia="ja-JP"/>
        </w:rPr>
      </w:pPr>
      <w:r w:rsidRPr="0048391E">
        <w:rPr>
          <w:rFonts w:ascii="Times New Roman" w:hAnsi="Times New Roman" w:cs="Times New Roman"/>
          <w:lang w:eastAsia="ja-JP"/>
        </w:rPr>
        <w:t>variable messages size</w:t>
      </w:r>
      <w:r w:rsidR="0048391E">
        <w:rPr>
          <w:rFonts w:ascii="Times New Roman" w:hAnsi="Times New Roman" w:cs="Times New Roman"/>
          <w:lang w:eastAsia="ja-JP"/>
        </w:rPr>
        <w:t>s</w:t>
      </w:r>
      <w:r w:rsidRPr="0048391E">
        <w:rPr>
          <w:rFonts w:ascii="Times New Roman" w:hAnsi="Times New Roman" w:cs="Times New Roman"/>
          <w:lang w:eastAsia="ja-JP"/>
        </w:rPr>
        <w:t xml:space="preserve"> for different situation</w:t>
      </w:r>
      <w:r w:rsidR="00436091" w:rsidRPr="0048391E">
        <w:rPr>
          <w:rFonts w:ascii="Times New Roman" w:hAnsi="Times New Roman" w:cs="Times New Roman"/>
          <w:lang w:eastAsia="ja-JP"/>
        </w:rPr>
        <w:t>s</w:t>
      </w:r>
      <w:r w:rsidR="00985A0B" w:rsidRPr="0048391E">
        <w:rPr>
          <w:rFonts w:ascii="Times New Roman" w:hAnsi="Times New Roman" w:cs="Times New Roman"/>
          <w:lang w:eastAsia="ja-JP"/>
        </w:rPr>
        <w:t xml:space="preserve"> and based on detected objects</w:t>
      </w:r>
    </w:p>
    <w:p w14:paraId="233386BF" w14:textId="7C15CB18" w:rsidR="00773B05" w:rsidRPr="0048391E" w:rsidRDefault="00985A0B" w:rsidP="00E6410C">
      <w:pPr>
        <w:spacing w:after="0"/>
        <w:rPr>
          <w:lang w:val="en-US" w:eastAsia="ja-JP"/>
        </w:rPr>
      </w:pPr>
      <w:r w:rsidRPr="0048391E">
        <w:rPr>
          <w:lang w:val="en-US" w:eastAsia="ja-JP"/>
        </w:rPr>
        <w:t>Therefore, we propose the following to be covered as essential leftover</w:t>
      </w:r>
      <w:r w:rsidR="0092006F" w:rsidRPr="0048391E">
        <w:rPr>
          <w:lang w:val="en-US" w:eastAsia="ja-JP"/>
        </w:rPr>
        <w:t>s</w:t>
      </w:r>
      <w:r w:rsidRPr="0048391E">
        <w:rPr>
          <w:lang w:val="en-US" w:eastAsia="ja-JP"/>
        </w:rPr>
        <w:t xml:space="preserve"> in the “</w:t>
      </w:r>
      <w:r w:rsidRPr="0048391E">
        <w:rPr>
          <w:u w:val="single"/>
          <w:lang w:val="en-US" w:eastAsia="ja-JP"/>
        </w:rPr>
        <w:t>Other</w:t>
      </w:r>
      <w:r w:rsidRPr="0048391E">
        <w:rPr>
          <w:lang w:val="en-US" w:eastAsia="ja-JP"/>
        </w:rPr>
        <w:t>” agenda item:</w:t>
      </w:r>
      <w:r w:rsidR="00773B05" w:rsidRPr="0048391E">
        <w:rPr>
          <w:lang w:val="en-US" w:eastAsia="ja-JP"/>
        </w:rPr>
        <w:t xml:space="preserve">   </w:t>
      </w:r>
    </w:p>
    <w:p w14:paraId="3904CB0D" w14:textId="4ABFFAC4" w:rsidR="00283A49" w:rsidRPr="0048391E" w:rsidRDefault="00773B05"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 xml:space="preserve">Proposal </w:t>
      </w:r>
      <w:r w:rsidR="00A174B9" w:rsidRPr="0048391E">
        <w:rPr>
          <w:rFonts w:ascii="Times New Roman" w:hAnsi="Times New Roman" w:cs="Times New Roman"/>
          <w:b/>
          <w:bCs/>
        </w:rPr>
        <w:t>6</w:t>
      </w:r>
      <w:r w:rsidRPr="0048391E">
        <w:rPr>
          <w:rFonts w:ascii="Times New Roman" w:hAnsi="Times New Roman" w:cs="Times New Roman"/>
          <w:b/>
          <w:bCs/>
        </w:rPr>
        <w:t xml:space="preserve">: </w:t>
      </w:r>
      <w:r w:rsidR="00283A49" w:rsidRPr="0048391E">
        <w:rPr>
          <w:rFonts w:ascii="Times New Roman" w:hAnsi="Times New Roman" w:cs="Times New Roman"/>
          <w:b/>
          <w:bCs/>
        </w:rPr>
        <w:t xml:space="preserve">Consider in the </w:t>
      </w:r>
      <w:r w:rsidR="00A40B1C" w:rsidRPr="0048391E">
        <w:rPr>
          <w:rFonts w:ascii="Times New Roman" w:hAnsi="Times New Roman" w:cs="Times New Roman"/>
          <w:b/>
          <w:bCs/>
        </w:rPr>
        <w:t>“O</w:t>
      </w:r>
      <w:r w:rsidR="00283A49" w:rsidRPr="0048391E">
        <w:rPr>
          <w:rFonts w:ascii="Times New Roman" w:hAnsi="Times New Roman" w:cs="Times New Roman"/>
          <w:b/>
          <w:bCs/>
        </w:rPr>
        <w:t>ther</w:t>
      </w:r>
      <w:r w:rsidR="00A40B1C" w:rsidRPr="0048391E">
        <w:rPr>
          <w:rFonts w:ascii="Times New Roman" w:hAnsi="Times New Roman" w:cs="Times New Roman"/>
          <w:b/>
          <w:bCs/>
        </w:rPr>
        <w:t>”</w:t>
      </w:r>
      <w:r w:rsidR="00283A49" w:rsidRPr="0048391E">
        <w:rPr>
          <w:rFonts w:ascii="Times New Roman" w:hAnsi="Times New Roman" w:cs="Times New Roman"/>
          <w:b/>
          <w:bCs/>
        </w:rPr>
        <w:t xml:space="preserve"> agenda item:</w:t>
      </w:r>
    </w:p>
    <w:p w14:paraId="34C1CDFD" w14:textId="77777777" w:rsidR="00283A49" w:rsidRPr="0048391E" w:rsidRDefault="00773B05" w:rsidP="00E6410C">
      <w:pPr>
        <w:pStyle w:val="ListParagraph"/>
        <w:numPr>
          <w:ilvl w:val="0"/>
          <w:numId w:val="17"/>
        </w:numPr>
        <w:spacing w:after="100" w:afterAutospacing="1"/>
        <w:jc w:val="both"/>
        <w:rPr>
          <w:lang w:eastAsia="ja-JP"/>
        </w:rPr>
      </w:pPr>
      <w:r w:rsidRPr="0048391E">
        <w:rPr>
          <w:rFonts w:ascii="Times New Roman" w:hAnsi="Times New Roman" w:cs="Times New Roman"/>
          <w:b/>
          <w:bCs/>
        </w:rPr>
        <w:t>Specif</w:t>
      </w:r>
      <w:r w:rsidR="00283A49" w:rsidRPr="0048391E">
        <w:rPr>
          <w:rFonts w:ascii="Times New Roman" w:hAnsi="Times New Roman" w:cs="Times New Roman"/>
          <w:b/>
          <w:bCs/>
        </w:rPr>
        <w:t>ying</w:t>
      </w:r>
      <w:r w:rsidRPr="0048391E">
        <w:rPr>
          <w:rFonts w:ascii="Times New Roman" w:hAnsi="Times New Roman" w:cs="Times New Roman"/>
          <w:b/>
          <w:bCs/>
        </w:rPr>
        <w:t xml:space="preserve"> </w:t>
      </w:r>
      <w:r w:rsidR="007B5375" w:rsidRPr="0048391E">
        <w:rPr>
          <w:rFonts w:ascii="Times New Roman" w:hAnsi="Times New Roman" w:cs="Times New Roman"/>
          <w:b/>
          <w:bCs/>
        </w:rPr>
        <w:t>mixed ACK-based and autonomous-based HARQ</w:t>
      </w:r>
    </w:p>
    <w:p w14:paraId="37D98D7E" w14:textId="77777777" w:rsidR="00283A49" w:rsidRPr="0048391E" w:rsidRDefault="00773B05" w:rsidP="00E6410C">
      <w:pPr>
        <w:pStyle w:val="ListParagraph"/>
        <w:numPr>
          <w:ilvl w:val="0"/>
          <w:numId w:val="17"/>
        </w:numPr>
        <w:spacing w:after="100" w:afterAutospacing="1"/>
        <w:jc w:val="both"/>
        <w:rPr>
          <w:lang w:eastAsia="ja-JP"/>
        </w:rPr>
      </w:pPr>
      <w:r w:rsidRPr="0048391E">
        <w:rPr>
          <w:rFonts w:ascii="Times New Roman" w:hAnsi="Times New Roman" w:cs="Times New Roman"/>
          <w:b/>
          <w:bCs/>
        </w:rPr>
        <w:t>Specify</w:t>
      </w:r>
      <w:r w:rsidR="00283A49" w:rsidRPr="0048391E">
        <w:rPr>
          <w:rFonts w:ascii="Times New Roman" w:hAnsi="Times New Roman" w:cs="Times New Roman"/>
          <w:b/>
          <w:bCs/>
        </w:rPr>
        <w:t>ing</w:t>
      </w:r>
      <w:r w:rsidRPr="0048391E">
        <w:rPr>
          <w:rFonts w:ascii="Times New Roman" w:hAnsi="Times New Roman" w:cs="Times New Roman"/>
          <w:b/>
          <w:bCs/>
        </w:rPr>
        <w:t xml:space="preserve"> enhancements to periodic resource reservations to minimize resource re-selection,</w:t>
      </w:r>
    </w:p>
    <w:p w14:paraId="1AD765CA" w14:textId="7AA21A58" w:rsidR="00E80E2D" w:rsidRPr="0048391E" w:rsidRDefault="00E80E2D" w:rsidP="00E6410C">
      <w:pPr>
        <w:pStyle w:val="ListParagraph"/>
        <w:numPr>
          <w:ilvl w:val="1"/>
          <w:numId w:val="17"/>
        </w:numPr>
        <w:spacing w:after="100" w:afterAutospacing="1"/>
        <w:jc w:val="both"/>
        <w:rPr>
          <w:rFonts w:ascii="Times New Roman" w:hAnsi="Times New Roman" w:cs="Times New Roman"/>
          <w:lang w:eastAsia="ja-JP"/>
        </w:rPr>
      </w:pPr>
      <w:r w:rsidRPr="0048391E">
        <w:rPr>
          <w:rFonts w:ascii="Times New Roman" w:hAnsi="Times New Roman" w:cs="Times New Roman"/>
          <w:b/>
          <w:bCs/>
        </w:rPr>
        <w:t>Prioritize work on solutions ensuring adaptive periodic reservations.</w:t>
      </w:r>
    </w:p>
    <w:p w14:paraId="618AD197" w14:textId="6D52935E" w:rsidR="007B5375" w:rsidRPr="0048391E" w:rsidRDefault="0092006F" w:rsidP="0092006F">
      <w:pPr>
        <w:overflowPunct w:val="0"/>
        <w:autoSpaceDE w:val="0"/>
        <w:autoSpaceDN w:val="0"/>
        <w:spacing w:after="0"/>
        <w:rPr>
          <w:sz w:val="18"/>
          <w:szCs w:val="18"/>
          <w:lang w:val="en-US" w:eastAsia="ja-JP"/>
        </w:rPr>
      </w:pPr>
      <w:r w:rsidRPr="0048391E">
        <w:rPr>
          <w:sz w:val="18"/>
          <w:szCs w:val="18"/>
          <w:lang w:val="en-US" w:eastAsia="ja-JP"/>
        </w:rPr>
        <w:lastRenderedPageBreak/>
        <w:t>*CAM:</w:t>
      </w:r>
      <w:r w:rsidRPr="0048391E">
        <w:rPr>
          <w:sz w:val="18"/>
          <w:szCs w:val="18"/>
          <w:lang w:val="en-US"/>
        </w:rPr>
        <w:t xml:space="preserve"> c</w:t>
      </w:r>
      <w:r w:rsidRPr="0048391E">
        <w:rPr>
          <w:sz w:val="18"/>
          <w:szCs w:val="18"/>
          <w:lang w:val="en-US" w:eastAsia="ja-JP"/>
        </w:rPr>
        <w:t xml:space="preserve">ooperative awareness </w:t>
      </w:r>
      <w:r w:rsidR="008E15BE" w:rsidRPr="0048391E">
        <w:rPr>
          <w:sz w:val="18"/>
          <w:szCs w:val="18"/>
          <w:lang w:val="en-US" w:eastAsia="ja-JP"/>
        </w:rPr>
        <w:t>message</w:t>
      </w:r>
      <w:bookmarkStart w:id="2" w:name="_GoBack"/>
      <w:bookmarkEnd w:id="2"/>
    </w:p>
    <w:p w14:paraId="21B083CA" w14:textId="24859317" w:rsidR="0092006F" w:rsidRPr="0048391E" w:rsidRDefault="0092006F" w:rsidP="0092006F">
      <w:pPr>
        <w:overflowPunct w:val="0"/>
        <w:autoSpaceDE w:val="0"/>
        <w:autoSpaceDN w:val="0"/>
        <w:spacing w:after="0"/>
        <w:rPr>
          <w:sz w:val="18"/>
          <w:szCs w:val="18"/>
          <w:lang w:val="en-US" w:eastAsia="ja-JP"/>
        </w:rPr>
      </w:pPr>
      <w:r w:rsidRPr="0048391E">
        <w:rPr>
          <w:sz w:val="18"/>
          <w:szCs w:val="18"/>
          <w:lang w:val="en-US" w:eastAsia="ja-JP"/>
        </w:rPr>
        <w:t>*CPM: collective perception message</w:t>
      </w:r>
    </w:p>
    <w:p w14:paraId="31162712" w14:textId="0241644D" w:rsidR="0092006F" w:rsidRPr="0048391E" w:rsidRDefault="0092006F" w:rsidP="0092006F">
      <w:pPr>
        <w:overflowPunct w:val="0"/>
        <w:autoSpaceDE w:val="0"/>
        <w:autoSpaceDN w:val="0"/>
        <w:spacing w:after="0"/>
        <w:rPr>
          <w:sz w:val="18"/>
          <w:szCs w:val="18"/>
          <w:lang w:val="en-US" w:eastAsia="ja-JP"/>
        </w:rPr>
      </w:pPr>
      <w:r w:rsidRPr="0048391E">
        <w:rPr>
          <w:sz w:val="18"/>
          <w:szCs w:val="18"/>
          <w:lang w:val="en-US" w:eastAsia="ja-JP"/>
        </w:rPr>
        <w:t>*MCM:</w:t>
      </w:r>
      <w:r w:rsidRPr="0048391E">
        <w:rPr>
          <w:sz w:val="18"/>
          <w:szCs w:val="18"/>
          <w:lang w:val="en-US"/>
        </w:rPr>
        <w:t xml:space="preserve"> </w:t>
      </w:r>
      <w:r w:rsidRPr="0048391E">
        <w:rPr>
          <w:sz w:val="18"/>
          <w:szCs w:val="18"/>
          <w:lang w:val="en-US" w:eastAsia="ja-JP"/>
        </w:rPr>
        <w:t>maneuver coordination message</w:t>
      </w:r>
    </w:p>
    <w:p w14:paraId="62CEA876" w14:textId="77777777" w:rsidR="00C65B8D" w:rsidRPr="0048391E" w:rsidRDefault="008D7262" w:rsidP="00753B04">
      <w:pPr>
        <w:pStyle w:val="Heading1"/>
        <w:jc w:val="both"/>
        <w:rPr>
          <w:rFonts w:ascii="Times New Roman" w:hAnsi="Times New Roman"/>
          <w:b/>
          <w:sz w:val="32"/>
          <w:lang w:val="en-US" w:eastAsia="ja-JP"/>
        </w:rPr>
      </w:pPr>
      <w:r w:rsidRPr="0048391E">
        <w:rPr>
          <w:rFonts w:ascii="Times New Roman" w:hAnsi="Times New Roman"/>
          <w:b/>
          <w:sz w:val="32"/>
          <w:lang w:val="en-US" w:eastAsia="ja-JP"/>
        </w:rPr>
        <w:t>Conclusion</w:t>
      </w:r>
    </w:p>
    <w:p w14:paraId="75485C2A" w14:textId="77777777" w:rsidR="0092006F" w:rsidRPr="0048391E" w:rsidRDefault="0092006F"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 xml:space="preserve">Observation 1: There are different UE requirements and capabilities for different VRU UE types, e.g., pedestrian, </w:t>
      </w:r>
      <w:proofErr w:type="spellStart"/>
      <w:r w:rsidRPr="0048391E">
        <w:rPr>
          <w:rFonts w:ascii="Times New Roman" w:hAnsi="Times New Roman" w:cs="Times New Roman"/>
          <w:b/>
          <w:bCs/>
        </w:rPr>
        <w:t>eBikes</w:t>
      </w:r>
      <w:proofErr w:type="spellEnd"/>
      <w:r w:rsidRPr="0048391E">
        <w:rPr>
          <w:rFonts w:ascii="Times New Roman" w:hAnsi="Times New Roman" w:cs="Times New Roman"/>
          <w:b/>
          <w:bCs/>
        </w:rPr>
        <w:t>, two-wheeler, etc.</w:t>
      </w:r>
    </w:p>
    <w:p w14:paraId="4B4B1435" w14:textId="77777777" w:rsidR="0092006F" w:rsidRPr="0048391E" w:rsidRDefault="0092006F"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Observation 2: Automated valet parking is an important use case for SL power saving, where vehicles are sleeping until receiving a wake-up signals (WUS) for pick-up or charging</w:t>
      </w:r>
    </w:p>
    <w:p w14:paraId="021D3EE0" w14:textId="77777777" w:rsidR="0092006F" w:rsidRPr="0048391E" w:rsidRDefault="0092006F"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Observation 3: A safety related problem may arise if a Rel-17 VRU is not able to communicate properly with a Rel-16 vehicle in the same resource pool.</w:t>
      </w:r>
    </w:p>
    <w:p w14:paraId="2314A87D" w14:textId="77777777" w:rsidR="0092006F" w:rsidRPr="0048391E" w:rsidRDefault="0092006F"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Observation 4: Inter-UE coordination in Mode 2 is seen beneficial at least for reliability enhancements; however, it has multiple flavors may have different overhead and latency.</w:t>
      </w:r>
    </w:p>
    <w:p w14:paraId="6A907636" w14:textId="77777777" w:rsidR="0092006F" w:rsidRPr="0048391E" w:rsidRDefault="0092006F"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Observation 5: At least 3 different categories for inter-UE coordination, where each category may include different solution with different signaling overhead</w:t>
      </w:r>
    </w:p>
    <w:p w14:paraId="4313D54D" w14:textId="77777777" w:rsidR="0092006F" w:rsidRPr="0048391E" w:rsidRDefault="0092006F"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Observation 6: down scoping among the three inter-UE coordination types is not required if we can identify benefits for each type, limit its overhead, and connect it to some target use cases.</w:t>
      </w:r>
    </w:p>
    <w:p w14:paraId="5D214880" w14:textId="77777777" w:rsidR="0048391E" w:rsidRPr="0048391E" w:rsidRDefault="0048391E" w:rsidP="00E6410C">
      <w:pPr>
        <w:pStyle w:val="ListParagraph"/>
        <w:spacing w:before="100" w:beforeAutospacing="1" w:after="100" w:afterAutospacing="1"/>
        <w:ind w:left="0"/>
        <w:jc w:val="both"/>
        <w:rPr>
          <w:rFonts w:ascii="Times New Roman" w:hAnsi="Times New Roman" w:cs="Times New Roman"/>
          <w:b/>
          <w:bCs/>
        </w:rPr>
      </w:pPr>
    </w:p>
    <w:p w14:paraId="62E54368" w14:textId="045C1F16" w:rsidR="00285757" w:rsidRPr="0048391E" w:rsidRDefault="00753B04" w:rsidP="00E6410C">
      <w:pPr>
        <w:pStyle w:val="ListParagraph"/>
        <w:spacing w:before="100" w:beforeAutospacing="1" w:after="100" w:afterAutospacing="1"/>
        <w:ind w:left="0"/>
        <w:jc w:val="both"/>
        <w:rPr>
          <w:rFonts w:ascii="Times New Roman" w:hAnsi="Times New Roman" w:cs="Times New Roman"/>
          <w:b/>
          <w:bCs/>
          <w:szCs w:val="20"/>
        </w:rPr>
      </w:pPr>
      <w:r w:rsidRPr="0048391E">
        <w:rPr>
          <w:rFonts w:ascii="Times New Roman" w:hAnsi="Times New Roman" w:cs="Times New Roman"/>
          <w:b/>
          <w:bCs/>
        </w:rPr>
        <w:t>Proposal 1</w:t>
      </w:r>
      <w:r w:rsidRPr="0048391E">
        <w:rPr>
          <w:rFonts w:ascii="Times New Roman" w:hAnsi="Times New Roman" w:cs="Times New Roman"/>
          <w:b/>
          <w:bCs/>
          <w:szCs w:val="20"/>
        </w:rPr>
        <w:t xml:space="preserve">: </w:t>
      </w:r>
      <w:r w:rsidR="00593300" w:rsidRPr="0048391E">
        <w:rPr>
          <w:rFonts w:ascii="Times New Roman" w:hAnsi="Times New Roman" w:cs="Times New Roman"/>
          <w:b/>
          <w:bCs/>
        </w:rPr>
        <w:t xml:space="preserve">For sidelink power saving, RAN WGs should specify solutions allowing multiple UE sidelink capabilities  </w:t>
      </w:r>
    </w:p>
    <w:p w14:paraId="25E4FE86" w14:textId="05C44332" w:rsidR="007B5375" w:rsidRPr="0048391E" w:rsidRDefault="007B5375"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 xml:space="preserve">Proposal 2: </w:t>
      </w:r>
      <w:r w:rsidR="00593300" w:rsidRPr="0048391E">
        <w:rPr>
          <w:rFonts w:ascii="Times New Roman" w:hAnsi="Times New Roman" w:cs="Times New Roman"/>
          <w:b/>
          <w:bCs/>
        </w:rPr>
        <w:t>RAN1 and RAN2 are encouraged to consider solutions for sidelink DRX cycles alignment and wake-up signal (WUS)</w:t>
      </w:r>
    </w:p>
    <w:p w14:paraId="3A32993A" w14:textId="7FABF143" w:rsidR="007B5375" w:rsidRPr="0048391E" w:rsidRDefault="007B5375"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 xml:space="preserve">Proposal 3: </w:t>
      </w:r>
      <w:r w:rsidR="00A40B1C" w:rsidRPr="0048391E">
        <w:rPr>
          <w:rFonts w:ascii="Times New Roman" w:hAnsi="Times New Roman" w:cs="Times New Roman"/>
          <w:b/>
          <w:bCs/>
        </w:rPr>
        <w:t>Encourage WGs to ensure that Rel-17 sidelink enhancements are backward compatible to Rel-16 sidelink</w:t>
      </w:r>
    </w:p>
    <w:p w14:paraId="1076A5F0" w14:textId="77777777" w:rsidR="00A40B1C" w:rsidRPr="0048391E" w:rsidRDefault="007B5375"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 xml:space="preserve">Proposal 4: </w:t>
      </w:r>
      <w:bookmarkStart w:id="3" w:name="_Ref55091672"/>
      <w:r w:rsidR="00A40B1C" w:rsidRPr="0048391E">
        <w:rPr>
          <w:rFonts w:ascii="Times New Roman" w:hAnsi="Times New Roman" w:cs="Times New Roman"/>
          <w:b/>
          <w:bCs/>
        </w:rPr>
        <w:t xml:space="preserve">Specify inter-UE coordination in Rel-17 SL, at least for reliability enhancements. Additionally, prioritize inter-UE coordination solutions ensuring </w:t>
      </w:r>
    </w:p>
    <w:p w14:paraId="32C8AA0D" w14:textId="77777777" w:rsidR="00A40B1C" w:rsidRPr="0048391E" w:rsidRDefault="00A40B1C" w:rsidP="00E6410C">
      <w:pPr>
        <w:pStyle w:val="ListParagraph"/>
        <w:numPr>
          <w:ilvl w:val="0"/>
          <w:numId w:val="17"/>
        </w:numPr>
        <w:spacing w:after="100" w:afterAutospacing="1"/>
        <w:jc w:val="both"/>
        <w:rPr>
          <w:rFonts w:ascii="Times New Roman" w:hAnsi="Times New Roman" w:cs="Times New Roman"/>
          <w:b/>
          <w:bCs/>
        </w:rPr>
      </w:pPr>
      <w:r w:rsidRPr="0048391E">
        <w:rPr>
          <w:rFonts w:ascii="Times New Roman" w:hAnsi="Times New Roman" w:cs="Times New Roman"/>
          <w:b/>
          <w:bCs/>
        </w:rPr>
        <w:t>Low overhead and latency inter-UE coordination signaling, e.g., assuming periodic reservations and single aperiodic resource reservation</w:t>
      </w:r>
    </w:p>
    <w:p w14:paraId="3CBC50B1" w14:textId="77777777" w:rsidR="00E6410C" w:rsidRPr="0048391E" w:rsidRDefault="00E6410C"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Observation 5: At least 3 different categories for inter-UE coordination, where each category may include different solution with different signaling overhead</w:t>
      </w:r>
    </w:p>
    <w:p w14:paraId="661D8AE3" w14:textId="1E97211F" w:rsidR="00A40B1C" w:rsidRPr="0048391E" w:rsidRDefault="007B5375" w:rsidP="00E6410C">
      <w:pPr>
        <w:pStyle w:val="ListParagraph"/>
        <w:spacing w:before="100" w:beforeAutospacing="1" w:after="100" w:afterAutospacing="1"/>
        <w:ind w:left="0"/>
        <w:jc w:val="both"/>
        <w:rPr>
          <w:rFonts w:ascii="Times New Roman" w:hAnsi="Times New Roman" w:cs="Times New Roman"/>
          <w:b/>
          <w:bCs/>
        </w:rPr>
      </w:pPr>
      <w:r w:rsidRPr="0048391E">
        <w:rPr>
          <w:rFonts w:ascii="Times New Roman" w:hAnsi="Times New Roman" w:cs="Times New Roman"/>
          <w:b/>
          <w:bCs/>
        </w:rPr>
        <w:t>Proposal 6:</w:t>
      </w:r>
      <w:r w:rsidR="00A40B1C" w:rsidRPr="0048391E">
        <w:rPr>
          <w:rFonts w:ascii="Times New Roman" w:hAnsi="Times New Roman" w:cs="Times New Roman"/>
          <w:b/>
          <w:bCs/>
        </w:rPr>
        <w:t xml:space="preserve"> Consider in the “Other” agenda item:</w:t>
      </w:r>
    </w:p>
    <w:p w14:paraId="16661762" w14:textId="77777777" w:rsidR="00A40B1C" w:rsidRPr="00E6410C" w:rsidRDefault="00A40B1C" w:rsidP="00E6410C">
      <w:pPr>
        <w:pStyle w:val="ListParagraph"/>
        <w:numPr>
          <w:ilvl w:val="0"/>
          <w:numId w:val="17"/>
        </w:numPr>
        <w:spacing w:after="100" w:afterAutospacing="1"/>
        <w:jc w:val="both"/>
        <w:rPr>
          <w:rFonts w:ascii="Times New Roman" w:hAnsi="Times New Roman" w:cs="Times New Roman"/>
          <w:b/>
          <w:bCs/>
        </w:rPr>
      </w:pPr>
      <w:r w:rsidRPr="0048391E">
        <w:rPr>
          <w:rFonts w:ascii="Times New Roman" w:hAnsi="Times New Roman" w:cs="Times New Roman"/>
          <w:b/>
          <w:bCs/>
        </w:rPr>
        <w:t>Specifying mixed ACK-based and autonomous-based HARQ</w:t>
      </w:r>
    </w:p>
    <w:p w14:paraId="659BDA2C" w14:textId="77777777" w:rsidR="00A40B1C" w:rsidRPr="0048391E" w:rsidRDefault="00A40B1C" w:rsidP="00E6410C">
      <w:pPr>
        <w:pStyle w:val="ListParagraph"/>
        <w:numPr>
          <w:ilvl w:val="0"/>
          <w:numId w:val="17"/>
        </w:numPr>
        <w:spacing w:after="100" w:afterAutospacing="1"/>
        <w:jc w:val="both"/>
        <w:rPr>
          <w:lang w:eastAsia="ja-JP"/>
        </w:rPr>
      </w:pPr>
      <w:r w:rsidRPr="0048391E">
        <w:rPr>
          <w:rFonts w:ascii="Times New Roman" w:hAnsi="Times New Roman" w:cs="Times New Roman"/>
          <w:b/>
          <w:bCs/>
        </w:rPr>
        <w:t>Specifying enhancements to periodic resource reservations to minimize resource re-selection,</w:t>
      </w:r>
    </w:p>
    <w:p w14:paraId="3C3D026A" w14:textId="061C3976" w:rsidR="007B5375" w:rsidRPr="0048391E" w:rsidRDefault="00A40B1C" w:rsidP="00E6410C">
      <w:pPr>
        <w:pStyle w:val="ListParagraph"/>
        <w:numPr>
          <w:ilvl w:val="1"/>
          <w:numId w:val="17"/>
        </w:numPr>
        <w:spacing w:after="100" w:afterAutospacing="1"/>
        <w:jc w:val="both"/>
        <w:rPr>
          <w:rFonts w:ascii="Times New Roman" w:hAnsi="Times New Roman" w:cs="Times New Roman"/>
          <w:lang w:eastAsia="ja-JP"/>
        </w:rPr>
      </w:pPr>
      <w:r w:rsidRPr="0048391E">
        <w:rPr>
          <w:rFonts w:ascii="Times New Roman" w:hAnsi="Times New Roman" w:cs="Times New Roman"/>
          <w:b/>
          <w:bCs/>
        </w:rPr>
        <w:t>Prioritize work on solutions ensuring adaptive periodic reservations.</w:t>
      </w:r>
    </w:p>
    <w:p w14:paraId="1E39E335" w14:textId="0B9270F5" w:rsidR="00C65B8D" w:rsidRPr="0048391E" w:rsidRDefault="00753B04" w:rsidP="00753B04">
      <w:pPr>
        <w:pStyle w:val="Heading1"/>
        <w:jc w:val="both"/>
        <w:rPr>
          <w:rFonts w:ascii="Times New Roman" w:hAnsi="Times New Roman"/>
          <w:b/>
          <w:sz w:val="32"/>
          <w:lang w:val="en-US" w:eastAsia="ja-JP"/>
        </w:rPr>
      </w:pPr>
      <w:r w:rsidRPr="0048391E">
        <w:rPr>
          <w:rFonts w:ascii="Times New Roman" w:hAnsi="Times New Roman"/>
          <w:lang w:val="en-US"/>
        </w:rPr>
        <w:tab/>
      </w:r>
      <w:bookmarkEnd w:id="3"/>
      <w:r w:rsidR="00C65B8D" w:rsidRPr="0048391E">
        <w:rPr>
          <w:rFonts w:ascii="Times New Roman" w:hAnsi="Times New Roman"/>
          <w:b/>
          <w:sz w:val="32"/>
          <w:lang w:val="en-US" w:eastAsia="ja-JP"/>
        </w:rPr>
        <w:t>Introduction</w:t>
      </w:r>
    </w:p>
    <w:p w14:paraId="2DCE21BA" w14:textId="4DB163D2" w:rsidR="008727E4" w:rsidRPr="0048391E" w:rsidRDefault="00995E80" w:rsidP="00753B04">
      <w:pPr>
        <w:ind w:left="1418" w:hangingChars="709" w:hanging="1418"/>
        <w:jc w:val="both"/>
        <w:rPr>
          <w:lang w:val="en-US" w:eastAsia="ja-JP"/>
        </w:rPr>
      </w:pPr>
      <w:r w:rsidRPr="0048391E">
        <w:rPr>
          <w:lang w:val="en-US" w:eastAsia="ja-JP"/>
        </w:rPr>
        <w:t xml:space="preserve">[1] </w:t>
      </w:r>
      <w:r w:rsidR="00AB120F" w:rsidRPr="0048391E">
        <w:rPr>
          <w:lang w:val="en-US" w:eastAsia="ja-JP"/>
        </w:rPr>
        <w:t>RP-193231</w:t>
      </w:r>
      <w:r w:rsidR="00785C98" w:rsidRPr="0048391E">
        <w:rPr>
          <w:lang w:val="en-US" w:eastAsia="ja-JP"/>
        </w:rPr>
        <w:t>,</w:t>
      </w:r>
      <w:r w:rsidR="00875765" w:rsidRPr="0048391E">
        <w:rPr>
          <w:lang w:val="en-US" w:eastAsia="ja-JP"/>
        </w:rPr>
        <w:t xml:space="preserve"> </w:t>
      </w:r>
      <w:r w:rsidR="00785C98" w:rsidRPr="0048391E">
        <w:rPr>
          <w:lang w:val="en-US" w:eastAsia="ja-JP"/>
        </w:rPr>
        <w:t>“</w:t>
      </w:r>
      <w:r w:rsidR="00AB120F" w:rsidRPr="0048391E">
        <w:rPr>
          <w:lang w:val="en-US" w:eastAsia="ja-JP"/>
        </w:rPr>
        <w:t>New WID on NR sidelink enhancement</w:t>
      </w:r>
      <w:r w:rsidR="008178DD" w:rsidRPr="0048391E">
        <w:rPr>
          <w:lang w:val="en-US" w:eastAsia="ja-JP"/>
        </w:rPr>
        <w:t>,</w:t>
      </w:r>
      <w:r w:rsidR="00785C98" w:rsidRPr="0048391E">
        <w:rPr>
          <w:lang w:val="en-US" w:eastAsia="ja-JP"/>
        </w:rPr>
        <w:t>”</w:t>
      </w:r>
      <w:r w:rsidR="00AB120F" w:rsidRPr="0048391E">
        <w:rPr>
          <w:lang w:val="en-US" w:eastAsia="ja-JP"/>
        </w:rPr>
        <w:t xml:space="preserve"> LG Electronics</w:t>
      </w:r>
      <w:r w:rsidR="00346320" w:rsidRPr="0048391E">
        <w:rPr>
          <w:lang w:val="en-US" w:eastAsia="ja-JP"/>
        </w:rPr>
        <w:t xml:space="preserve">, RAN#86, </w:t>
      </w:r>
      <w:proofErr w:type="spellStart"/>
      <w:r w:rsidR="00346320" w:rsidRPr="0048391E">
        <w:rPr>
          <w:lang w:val="en-US" w:eastAsia="ja-JP"/>
        </w:rPr>
        <w:t>Sitges</w:t>
      </w:r>
      <w:proofErr w:type="spellEnd"/>
      <w:r w:rsidR="00346320" w:rsidRPr="0048391E">
        <w:rPr>
          <w:lang w:val="en-US" w:eastAsia="ja-JP"/>
        </w:rPr>
        <w:t>, Spain, December, 2019.</w:t>
      </w:r>
    </w:p>
    <w:p w14:paraId="3B9FCD48" w14:textId="0AA1A80A" w:rsidR="00785C98" w:rsidRPr="0048391E" w:rsidRDefault="00785C98" w:rsidP="00753B04">
      <w:pPr>
        <w:ind w:left="1418" w:hangingChars="709" w:hanging="1418"/>
        <w:jc w:val="both"/>
        <w:rPr>
          <w:lang w:val="en-US" w:eastAsia="ja-JP"/>
        </w:rPr>
      </w:pPr>
      <w:r w:rsidRPr="0048391E">
        <w:rPr>
          <w:lang w:val="en-US" w:eastAsia="ja-JP"/>
        </w:rPr>
        <w:t>[2] RP-202846, “WID revision: NR sidelink enhancement</w:t>
      </w:r>
      <w:r w:rsidR="008178DD" w:rsidRPr="0048391E">
        <w:rPr>
          <w:lang w:val="en-US" w:eastAsia="ja-JP"/>
        </w:rPr>
        <w:t>,</w:t>
      </w:r>
      <w:r w:rsidRPr="0048391E">
        <w:rPr>
          <w:lang w:val="en-US" w:eastAsia="ja-JP"/>
        </w:rPr>
        <w:t xml:space="preserve">” LG Electronics, </w:t>
      </w:r>
      <w:r w:rsidR="008178DD" w:rsidRPr="0048391E">
        <w:rPr>
          <w:lang w:val="en-US" w:eastAsia="ja-JP"/>
        </w:rPr>
        <w:t xml:space="preserve">RAN#90-e E-meeting </w:t>
      </w:r>
      <w:r w:rsidRPr="0048391E">
        <w:rPr>
          <w:lang w:val="en-US" w:eastAsia="ja-JP"/>
        </w:rPr>
        <w:t>December, 2020</w:t>
      </w:r>
      <w:r w:rsidR="008178DD" w:rsidRPr="0048391E">
        <w:rPr>
          <w:lang w:val="en-US" w:eastAsia="ja-JP"/>
        </w:rPr>
        <w:t>.</w:t>
      </w:r>
    </w:p>
    <w:p w14:paraId="100EBE1A" w14:textId="131B3572" w:rsidR="008178DD" w:rsidRPr="0048391E" w:rsidRDefault="008178DD" w:rsidP="00753B04">
      <w:pPr>
        <w:ind w:left="1418" w:hangingChars="709" w:hanging="1418"/>
        <w:jc w:val="both"/>
        <w:rPr>
          <w:lang w:val="en-US" w:eastAsia="ja-JP"/>
        </w:rPr>
      </w:pPr>
      <w:r w:rsidRPr="0048391E">
        <w:rPr>
          <w:lang w:val="en-US" w:eastAsia="ja-JP"/>
        </w:rPr>
        <w:t>[3] RP-210032, LS on Mode 2 enhancements in NR sidelink, Source: RAN WG1, To: TSG RAN, March 2021.</w:t>
      </w:r>
    </w:p>
    <w:p w14:paraId="7A691110" w14:textId="34EE1623" w:rsidR="008178DD" w:rsidRPr="0048391E" w:rsidRDefault="008178DD" w:rsidP="008178DD">
      <w:pPr>
        <w:ind w:left="1418" w:hangingChars="709" w:hanging="1418"/>
        <w:jc w:val="both"/>
        <w:rPr>
          <w:lang w:val="en-US" w:eastAsia="ja-JP"/>
        </w:rPr>
      </w:pPr>
      <w:r w:rsidRPr="0048391E">
        <w:rPr>
          <w:lang w:val="en-US" w:eastAsia="ja-JP"/>
        </w:rPr>
        <w:t>[4] R1-</w:t>
      </w:r>
      <w:r w:rsidRPr="0048391E">
        <w:rPr>
          <w:lang w:val="en-US"/>
        </w:rPr>
        <w:t xml:space="preserve"> </w:t>
      </w:r>
      <w:r w:rsidRPr="0048391E">
        <w:rPr>
          <w:lang w:val="en-US" w:eastAsia="ja-JP"/>
        </w:rPr>
        <w:t>2102166, “Detailed observations from evaluation results,” LG Electronics, RAN1#104-e E-meeting</w:t>
      </w:r>
      <w:r w:rsidR="008F4594" w:rsidRPr="0048391E">
        <w:rPr>
          <w:lang w:val="en-US" w:eastAsia="ja-JP"/>
        </w:rPr>
        <w:t xml:space="preserve">, </w:t>
      </w:r>
      <w:r w:rsidR="001B280B">
        <w:rPr>
          <w:lang w:val="en-US" w:eastAsia="ja-JP"/>
        </w:rPr>
        <w:t>Feb.</w:t>
      </w:r>
      <w:r w:rsidR="008F4594" w:rsidRPr="0048391E">
        <w:rPr>
          <w:lang w:val="en-US" w:eastAsia="ja-JP"/>
        </w:rPr>
        <w:t>, 2021</w:t>
      </w:r>
      <w:r w:rsidRPr="0048391E">
        <w:rPr>
          <w:lang w:val="en-US" w:eastAsia="ja-JP"/>
        </w:rPr>
        <w:t>.</w:t>
      </w:r>
    </w:p>
    <w:p w14:paraId="17BB9A4D" w14:textId="75E8786F" w:rsidR="008178DD" w:rsidRPr="0048391E" w:rsidRDefault="008178DD" w:rsidP="00753B04">
      <w:pPr>
        <w:ind w:left="1418" w:hangingChars="709" w:hanging="1418"/>
        <w:jc w:val="both"/>
        <w:rPr>
          <w:lang w:val="en-US" w:eastAsia="ja-JP"/>
        </w:rPr>
      </w:pPr>
      <w:r w:rsidRPr="0048391E">
        <w:rPr>
          <w:lang w:val="en-US" w:eastAsia="ja-JP"/>
        </w:rPr>
        <w:lastRenderedPageBreak/>
        <w:t>[</w:t>
      </w:r>
      <w:r w:rsidR="00773B05" w:rsidRPr="0048391E">
        <w:rPr>
          <w:lang w:val="en-US" w:eastAsia="ja-JP"/>
        </w:rPr>
        <w:t>5</w:t>
      </w:r>
      <w:r w:rsidRPr="0048391E">
        <w:rPr>
          <w:lang w:val="en-US" w:eastAsia="ja-JP"/>
        </w:rPr>
        <w:t>]</w:t>
      </w:r>
      <w:r w:rsidR="00773B05" w:rsidRPr="0048391E">
        <w:rPr>
          <w:lang w:val="en-US" w:eastAsia="ja-JP"/>
        </w:rPr>
        <w:t xml:space="preserve"> TR 2052, “Survey on ITS-G5 CAM statistics,” CAR 2 CAR Communication Consortium, December, 2018.</w:t>
      </w:r>
    </w:p>
    <w:p w14:paraId="2991E4EC" w14:textId="1FB0A155" w:rsidR="007B5375" w:rsidRPr="0048391E" w:rsidRDefault="007B5375" w:rsidP="007B5375">
      <w:pPr>
        <w:ind w:left="1418" w:hangingChars="709" w:hanging="1418"/>
        <w:jc w:val="both"/>
        <w:rPr>
          <w:lang w:val="en-US" w:eastAsia="ja-JP"/>
        </w:rPr>
      </w:pPr>
      <w:r w:rsidRPr="0048391E">
        <w:rPr>
          <w:lang w:val="en-US" w:eastAsia="ja-JP"/>
        </w:rPr>
        <w:t xml:space="preserve">[6] RP-193084: Rel-17 V2X Automotive Perspective Challenges, </w:t>
      </w:r>
      <w:r w:rsidR="001A25B8" w:rsidRPr="0048391E">
        <w:rPr>
          <w:lang w:val="en-US" w:eastAsia="ja-JP"/>
        </w:rPr>
        <w:t>VW</w:t>
      </w:r>
      <w:r w:rsidRPr="0048391E">
        <w:rPr>
          <w:lang w:val="en-US" w:eastAsia="ja-JP"/>
        </w:rPr>
        <w:t xml:space="preserve"> et al., RAN#86, </w:t>
      </w:r>
      <w:proofErr w:type="spellStart"/>
      <w:r w:rsidRPr="0048391E">
        <w:rPr>
          <w:lang w:val="en-US" w:eastAsia="ja-JP"/>
        </w:rPr>
        <w:t>Sitges</w:t>
      </w:r>
      <w:proofErr w:type="spellEnd"/>
      <w:r w:rsidRPr="0048391E">
        <w:rPr>
          <w:lang w:val="en-US" w:eastAsia="ja-JP"/>
        </w:rPr>
        <w:t>, Spain, December, 2019.</w:t>
      </w:r>
    </w:p>
    <w:p w14:paraId="5629F033" w14:textId="7B46083F" w:rsidR="0048391E" w:rsidRPr="0048391E" w:rsidRDefault="0048391E" w:rsidP="001B280B">
      <w:pPr>
        <w:tabs>
          <w:tab w:val="left" w:pos="1800"/>
        </w:tabs>
        <w:ind w:left="1418" w:hangingChars="709" w:hanging="1418"/>
        <w:jc w:val="both"/>
        <w:rPr>
          <w:lang w:val="en-US" w:eastAsia="ja-JP"/>
        </w:rPr>
      </w:pPr>
      <w:r w:rsidRPr="0048391E">
        <w:rPr>
          <w:lang w:val="en-US" w:eastAsia="ja-JP"/>
        </w:rPr>
        <w:t>[7]</w:t>
      </w:r>
      <w:r w:rsidR="001B280B">
        <w:rPr>
          <w:lang w:val="en-US" w:eastAsia="ja-JP"/>
        </w:rPr>
        <w:t xml:space="preserve"> Bosch Mobility Solutions, “Automated Valet Parking: the driverless parking service (SAE Level 4),” </w:t>
      </w:r>
      <w:hyperlink r:id="rId9" w:history="1">
        <w:r w:rsidR="001B280B" w:rsidRPr="001B280B">
          <w:rPr>
            <w:rStyle w:val="Hyperlink"/>
            <w:b/>
            <w:bCs/>
            <w:lang w:val="en-US" w:eastAsia="ja-JP"/>
          </w:rPr>
          <w:t>Link</w:t>
        </w:r>
      </w:hyperlink>
      <w:r w:rsidR="001B280B">
        <w:rPr>
          <w:lang w:val="en-US" w:eastAsia="ja-JP"/>
        </w:rPr>
        <w:t>, 20l5</w:t>
      </w:r>
    </w:p>
    <w:sectPr w:rsidR="0048391E" w:rsidRPr="0048391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6CE1B" w14:textId="77777777" w:rsidR="00181D86" w:rsidRDefault="00181D86">
      <w:r>
        <w:separator/>
      </w:r>
    </w:p>
  </w:endnote>
  <w:endnote w:type="continuationSeparator" w:id="0">
    <w:p w14:paraId="0C608C5D" w14:textId="77777777" w:rsidR="00181D86" w:rsidRDefault="0018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altName w:val="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D79A7" w14:textId="77777777" w:rsidR="00181D86" w:rsidRDefault="00181D86">
      <w:r>
        <w:separator/>
      </w:r>
    </w:p>
  </w:footnote>
  <w:footnote w:type="continuationSeparator" w:id="0">
    <w:p w14:paraId="0A404960" w14:textId="77777777" w:rsidR="00181D86" w:rsidRDefault="00181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60B14E6"/>
    <w:multiLevelType w:val="hybridMultilevel"/>
    <w:tmpl w:val="6C48639A"/>
    <w:lvl w:ilvl="0" w:tplc="1282529A">
      <w:start w:val="2"/>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37B1C66"/>
    <w:multiLevelType w:val="hybridMultilevel"/>
    <w:tmpl w:val="4170D734"/>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04090005">
      <w:start w:val="1"/>
      <w:numFmt w:val="bullet"/>
      <w:lvlText w:val=""/>
      <w:lvlJc w:val="left"/>
      <w:pPr>
        <w:ind w:left="1251"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2F92AA4"/>
    <w:multiLevelType w:val="hybridMultilevel"/>
    <w:tmpl w:val="983A8E8E"/>
    <w:lvl w:ilvl="0" w:tplc="A8D468D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5FA33A2F"/>
    <w:multiLevelType w:val="multilevel"/>
    <w:tmpl w:val="C51690C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55A2E"/>
    <w:multiLevelType w:val="hybridMultilevel"/>
    <w:tmpl w:val="DE1A342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843762"/>
    <w:multiLevelType w:val="hybridMultilevel"/>
    <w:tmpl w:val="429E302E"/>
    <w:lvl w:ilvl="0" w:tplc="23DC3A6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3"/>
  </w:num>
  <w:num w:numId="2">
    <w:abstractNumId w:val="18"/>
  </w:num>
  <w:num w:numId="3">
    <w:abstractNumId w:val="8"/>
  </w:num>
  <w:num w:numId="4">
    <w:abstractNumId w:val="9"/>
  </w:num>
  <w:num w:numId="5">
    <w:abstractNumId w:val="2"/>
  </w:num>
  <w:num w:numId="6">
    <w:abstractNumId w:val="1"/>
  </w:num>
  <w:num w:numId="7">
    <w:abstractNumId w:val="14"/>
  </w:num>
  <w:num w:numId="8">
    <w:abstractNumId w:val="10"/>
  </w:num>
  <w:num w:numId="9">
    <w:abstractNumId w:val="11"/>
  </w:num>
  <w:num w:numId="10">
    <w:abstractNumId w:val="3"/>
  </w:num>
  <w:num w:numId="11">
    <w:abstractNumId w:val="16"/>
  </w:num>
  <w:num w:numId="12">
    <w:abstractNumId w:val="0"/>
  </w:num>
  <w:num w:numId="13">
    <w:abstractNumId w:val="17"/>
  </w:num>
  <w:num w:numId="14">
    <w:abstractNumId w:val="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14"/>
  </w:num>
  <w:num w:numId="19">
    <w:abstractNumId w:val="14"/>
  </w:num>
  <w:num w:numId="20">
    <w:abstractNumId w:val="14"/>
  </w:num>
  <w:num w:numId="21">
    <w:abstractNumId w:val="14"/>
  </w:num>
  <w:num w:numId="22">
    <w:abstractNumId w:val="14"/>
  </w:num>
  <w:num w:numId="23">
    <w:abstractNumId w:val="15"/>
  </w:num>
  <w:num w:numId="24">
    <w:abstractNumId w:val="14"/>
  </w:num>
  <w:num w:numId="25">
    <w:abstractNumId w:val="15"/>
  </w:num>
  <w:num w:numId="26">
    <w:abstractNumId w:val="6"/>
  </w:num>
  <w:num w:numId="27">
    <w:abstractNumId w:val="15"/>
  </w:num>
  <w:num w:numId="28">
    <w:abstractNumId w:val="6"/>
  </w:num>
  <w:num w:numId="29">
    <w:abstractNumId w:val="19"/>
  </w:num>
  <w:num w:numId="3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638"/>
    <w:rsid w:val="0000223E"/>
    <w:rsid w:val="0000311A"/>
    <w:rsid w:val="000036BB"/>
    <w:rsid w:val="000040C9"/>
    <w:rsid w:val="000041C9"/>
    <w:rsid w:val="000043FC"/>
    <w:rsid w:val="000046D0"/>
    <w:rsid w:val="00004F8E"/>
    <w:rsid w:val="00005953"/>
    <w:rsid w:val="00006A73"/>
    <w:rsid w:val="00011E5E"/>
    <w:rsid w:val="0001459F"/>
    <w:rsid w:val="00015689"/>
    <w:rsid w:val="00015EF9"/>
    <w:rsid w:val="00016F83"/>
    <w:rsid w:val="0001734A"/>
    <w:rsid w:val="00022E4A"/>
    <w:rsid w:val="00023187"/>
    <w:rsid w:val="00023B91"/>
    <w:rsid w:val="00023D9A"/>
    <w:rsid w:val="00023F44"/>
    <w:rsid w:val="000241C6"/>
    <w:rsid w:val="00024DF4"/>
    <w:rsid w:val="00025281"/>
    <w:rsid w:val="00025EB1"/>
    <w:rsid w:val="00026106"/>
    <w:rsid w:val="000271F2"/>
    <w:rsid w:val="000309F5"/>
    <w:rsid w:val="00030F8E"/>
    <w:rsid w:val="0003127A"/>
    <w:rsid w:val="00032FCA"/>
    <w:rsid w:val="00033CB9"/>
    <w:rsid w:val="00034007"/>
    <w:rsid w:val="00034399"/>
    <w:rsid w:val="000347CF"/>
    <w:rsid w:val="00034E6E"/>
    <w:rsid w:val="00035D37"/>
    <w:rsid w:val="00036F73"/>
    <w:rsid w:val="000402D5"/>
    <w:rsid w:val="000404CA"/>
    <w:rsid w:val="000405AD"/>
    <w:rsid w:val="00040BBB"/>
    <w:rsid w:val="00040C9A"/>
    <w:rsid w:val="00040DBA"/>
    <w:rsid w:val="00041014"/>
    <w:rsid w:val="000418DA"/>
    <w:rsid w:val="00042837"/>
    <w:rsid w:val="00043285"/>
    <w:rsid w:val="000451B2"/>
    <w:rsid w:val="000470FA"/>
    <w:rsid w:val="00047B7C"/>
    <w:rsid w:val="00050512"/>
    <w:rsid w:val="00051D63"/>
    <w:rsid w:val="00052B1B"/>
    <w:rsid w:val="00052CEE"/>
    <w:rsid w:val="00054511"/>
    <w:rsid w:val="000546D9"/>
    <w:rsid w:val="000546F8"/>
    <w:rsid w:val="00054D3E"/>
    <w:rsid w:val="00055C90"/>
    <w:rsid w:val="00056365"/>
    <w:rsid w:val="000567CF"/>
    <w:rsid w:val="00056D56"/>
    <w:rsid w:val="0005711A"/>
    <w:rsid w:val="00057277"/>
    <w:rsid w:val="000576DC"/>
    <w:rsid w:val="000618C0"/>
    <w:rsid w:val="00061C4F"/>
    <w:rsid w:val="00062026"/>
    <w:rsid w:val="00062BC5"/>
    <w:rsid w:val="00063B59"/>
    <w:rsid w:val="0006418F"/>
    <w:rsid w:val="000641D6"/>
    <w:rsid w:val="00064442"/>
    <w:rsid w:val="000648E1"/>
    <w:rsid w:val="00064A8A"/>
    <w:rsid w:val="0006506E"/>
    <w:rsid w:val="00066D93"/>
    <w:rsid w:val="00066EFB"/>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71DD"/>
    <w:rsid w:val="00077230"/>
    <w:rsid w:val="000801EB"/>
    <w:rsid w:val="000804C3"/>
    <w:rsid w:val="000804CC"/>
    <w:rsid w:val="00080CE9"/>
    <w:rsid w:val="00080E87"/>
    <w:rsid w:val="00081C69"/>
    <w:rsid w:val="00081E23"/>
    <w:rsid w:val="00083D39"/>
    <w:rsid w:val="00084111"/>
    <w:rsid w:val="00084E9D"/>
    <w:rsid w:val="00084FFD"/>
    <w:rsid w:val="00086083"/>
    <w:rsid w:val="000864C4"/>
    <w:rsid w:val="00086BA6"/>
    <w:rsid w:val="00086CD6"/>
    <w:rsid w:val="00087024"/>
    <w:rsid w:val="0009048C"/>
    <w:rsid w:val="00090E23"/>
    <w:rsid w:val="000910B1"/>
    <w:rsid w:val="000917D0"/>
    <w:rsid w:val="000918CB"/>
    <w:rsid w:val="00091E1F"/>
    <w:rsid w:val="00092416"/>
    <w:rsid w:val="00092737"/>
    <w:rsid w:val="00094187"/>
    <w:rsid w:val="00094C91"/>
    <w:rsid w:val="00096225"/>
    <w:rsid w:val="00097949"/>
    <w:rsid w:val="000A0C17"/>
    <w:rsid w:val="000A188B"/>
    <w:rsid w:val="000A30F9"/>
    <w:rsid w:val="000A4037"/>
    <w:rsid w:val="000A44CD"/>
    <w:rsid w:val="000A5301"/>
    <w:rsid w:val="000A5885"/>
    <w:rsid w:val="000A59BB"/>
    <w:rsid w:val="000A6657"/>
    <w:rsid w:val="000A6878"/>
    <w:rsid w:val="000A7522"/>
    <w:rsid w:val="000A7B48"/>
    <w:rsid w:val="000A7B6F"/>
    <w:rsid w:val="000A7EBB"/>
    <w:rsid w:val="000B01A9"/>
    <w:rsid w:val="000B020B"/>
    <w:rsid w:val="000B0BD7"/>
    <w:rsid w:val="000B2308"/>
    <w:rsid w:val="000B23CA"/>
    <w:rsid w:val="000B3DDA"/>
    <w:rsid w:val="000B48C3"/>
    <w:rsid w:val="000B4E07"/>
    <w:rsid w:val="000B53EE"/>
    <w:rsid w:val="000C079C"/>
    <w:rsid w:val="000C2F8F"/>
    <w:rsid w:val="000C3CA9"/>
    <w:rsid w:val="000C3FC8"/>
    <w:rsid w:val="000C4148"/>
    <w:rsid w:val="000C419E"/>
    <w:rsid w:val="000C4E4A"/>
    <w:rsid w:val="000C563B"/>
    <w:rsid w:val="000C5CB6"/>
    <w:rsid w:val="000C5FF1"/>
    <w:rsid w:val="000C6476"/>
    <w:rsid w:val="000C6598"/>
    <w:rsid w:val="000C6F89"/>
    <w:rsid w:val="000C722B"/>
    <w:rsid w:val="000C7C45"/>
    <w:rsid w:val="000D06DB"/>
    <w:rsid w:val="000D0ACF"/>
    <w:rsid w:val="000D1247"/>
    <w:rsid w:val="000D1C61"/>
    <w:rsid w:val="000D1E43"/>
    <w:rsid w:val="000D2B85"/>
    <w:rsid w:val="000D2C93"/>
    <w:rsid w:val="000D3273"/>
    <w:rsid w:val="000D358C"/>
    <w:rsid w:val="000D6065"/>
    <w:rsid w:val="000D6430"/>
    <w:rsid w:val="000D6658"/>
    <w:rsid w:val="000D79E2"/>
    <w:rsid w:val="000E0428"/>
    <w:rsid w:val="000E0F80"/>
    <w:rsid w:val="000E1638"/>
    <w:rsid w:val="000E1D17"/>
    <w:rsid w:val="000E254D"/>
    <w:rsid w:val="000E4A2D"/>
    <w:rsid w:val="000E62AD"/>
    <w:rsid w:val="000E682B"/>
    <w:rsid w:val="000E690E"/>
    <w:rsid w:val="000E6F50"/>
    <w:rsid w:val="000F09D7"/>
    <w:rsid w:val="000F1BB0"/>
    <w:rsid w:val="000F2FB7"/>
    <w:rsid w:val="000F36C3"/>
    <w:rsid w:val="000F4318"/>
    <w:rsid w:val="000F4500"/>
    <w:rsid w:val="000F51D2"/>
    <w:rsid w:val="000F561B"/>
    <w:rsid w:val="000F5DC0"/>
    <w:rsid w:val="000F5E35"/>
    <w:rsid w:val="000F5EDF"/>
    <w:rsid w:val="000F6877"/>
    <w:rsid w:val="000F6952"/>
    <w:rsid w:val="000F7B38"/>
    <w:rsid w:val="000F7BDF"/>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7F7"/>
    <w:rsid w:val="00106B27"/>
    <w:rsid w:val="00106D66"/>
    <w:rsid w:val="00106F4B"/>
    <w:rsid w:val="0010713B"/>
    <w:rsid w:val="00107FFD"/>
    <w:rsid w:val="00110192"/>
    <w:rsid w:val="001101AC"/>
    <w:rsid w:val="00110F4A"/>
    <w:rsid w:val="00111324"/>
    <w:rsid w:val="001134ED"/>
    <w:rsid w:val="00114895"/>
    <w:rsid w:val="00114D72"/>
    <w:rsid w:val="00114E12"/>
    <w:rsid w:val="00114EE6"/>
    <w:rsid w:val="001153ED"/>
    <w:rsid w:val="00115683"/>
    <w:rsid w:val="00115AAE"/>
    <w:rsid w:val="00116E2B"/>
    <w:rsid w:val="0011716B"/>
    <w:rsid w:val="001171A1"/>
    <w:rsid w:val="00117538"/>
    <w:rsid w:val="001207FA"/>
    <w:rsid w:val="00121E60"/>
    <w:rsid w:val="00122279"/>
    <w:rsid w:val="00123B3C"/>
    <w:rsid w:val="001243FE"/>
    <w:rsid w:val="00124441"/>
    <w:rsid w:val="00124F89"/>
    <w:rsid w:val="00124FCD"/>
    <w:rsid w:val="00125A60"/>
    <w:rsid w:val="00126023"/>
    <w:rsid w:val="00126BFD"/>
    <w:rsid w:val="001276CA"/>
    <w:rsid w:val="0013019C"/>
    <w:rsid w:val="00131312"/>
    <w:rsid w:val="001314D0"/>
    <w:rsid w:val="00131978"/>
    <w:rsid w:val="00131A3B"/>
    <w:rsid w:val="0013304A"/>
    <w:rsid w:val="001331AA"/>
    <w:rsid w:val="00133846"/>
    <w:rsid w:val="001342D5"/>
    <w:rsid w:val="001348B9"/>
    <w:rsid w:val="00135085"/>
    <w:rsid w:val="0013514C"/>
    <w:rsid w:val="001352B7"/>
    <w:rsid w:val="00135BE3"/>
    <w:rsid w:val="00136A30"/>
    <w:rsid w:val="001376D7"/>
    <w:rsid w:val="00137D54"/>
    <w:rsid w:val="00137E1E"/>
    <w:rsid w:val="00140A22"/>
    <w:rsid w:val="00140B04"/>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2DE3"/>
    <w:rsid w:val="0015321F"/>
    <w:rsid w:val="00153597"/>
    <w:rsid w:val="00153A93"/>
    <w:rsid w:val="00153E6C"/>
    <w:rsid w:val="00154183"/>
    <w:rsid w:val="001545ED"/>
    <w:rsid w:val="0015567A"/>
    <w:rsid w:val="00155980"/>
    <w:rsid w:val="001560F1"/>
    <w:rsid w:val="0015643C"/>
    <w:rsid w:val="0015653E"/>
    <w:rsid w:val="00160A15"/>
    <w:rsid w:val="00161621"/>
    <w:rsid w:val="001623E3"/>
    <w:rsid w:val="001634F9"/>
    <w:rsid w:val="00163704"/>
    <w:rsid w:val="0016447A"/>
    <w:rsid w:val="001645E7"/>
    <w:rsid w:val="0016528A"/>
    <w:rsid w:val="001665A4"/>
    <w:rsid w:val="00166A54"/>
    <w:rsid w:val="00171146"/>
    <w:rsid w:val="0017131E"/>
    <w:rsid w:val="00171354"/>
    <w:rsid w:val="00171A5F"/>
    <w:rsid w:val="00171CA4"/>
    <w:rsid w:val="001721B0"/>
    <w:rsid w:val="00172527"/>
    <w:rsid w:val="00172981"/>
    <w:rsid w:val="00172A95"/>
    <w:rsid w:val="00172E08"/>
    <w:rsid w:val="001748B5"/>
    <w:rsid w:val="00174BCD"/>
    <w:rsid w:val="00174D74"/>
    <w:rsid w:val="0017575D"/>
    <w:rsid w:val="001760D7"/>
    <w:rsid w:val="001776B3"/>
    <w:rsid w:val="00177E47"/>
    <w:rsid w:val="001808D9"/>
    <w:rsid w:val="00181669"/>
    <w:rsid w:val="001817B0"/>
    <w:rsid w:val="00181800"/>
    <w:rsid w:val="001818F3"/>
    <w:rsid w:val="00181D86"/>
    <w:rsid w:val="00182C57"/>
    <w:rsid w:val="00182FF1"/>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B09"/>
    <w:rsid w:val="00195DD0"/>
    <w:rsid w:val="00195E07"/>
    <w:rsid w:val="00195F40"/>
    <w:rsid w:val="0019634E"/>
    <w:rsid w:val="001963B6"/>
    <w:rsid w:val="0019643C"/>
    <w:rsid w:val="00196801"/>
    <w:rsid w:val="0019740D"/>
    <w:rsid w:val="00197EAC"/>
    <w:rsid w:val="001A020F"/>
    <w:rsid w:val="001A07AC"/>
    <w:rsid w:val="001A1FB9"/>
    <w:rsid w:val="001A21FD"/>
    <w:rsid w:val="001A25B8"/>
    <w:rsid w:val="001A2B30"/>
    <w:rsid w:val="001A414B"/>
    <w:rsid w:val="001A463A"/>
    <w:rsid w:val="001A4B59"/>
    <w:rsid w:val="001A4E3B"/>
    <w:rsid w:val="001A5354"/>
    <w:rsid w:val="001A5B6B"/>
    <w:rsid w:val="001A6076"/>
    <w:rsid w:val="001A6A83"/>
    <w:rsid w:val="001A6BB7"/>
    <w:rsid w:val="001A7592"/>
    <w:rsid w:val="001A7B7F"/>
    <w:rsid w:val="001A7E80"/>
    <w:rsid w:val="001B00ED"/>
    <w:rsid w:val="001B1995"/>
    <w:rsid w:val="001B2725"/>
    <w:rsid w:val="001B27AA"/>
    <w:rsid w:val="001B280B"/>
    <w:rsid w:val="001B3987"/>
    <w:rsid w:val="001B3EF2"/>
    <w:rsid w:val="001B3F05"/>
    <w:rsid w:val="001B5E6C"/>
    <w:rsid w:val="001C0479"/>
    <w:rsid w:val="001C13C4"/>
    <w:rsid w:val="001C160E"/>
    <w:rsid w:val="001C1706"/>
    <w:rsid w:val="001C1DA8"/>
    <w:rsid w:val="001C1FD9"/>
    <w:rsid w:val="001C2042"/>
    <w:rsid w:val="001C2542"/>
    <w:rsid w:val="001C2734"/>
    <w:rsid w:val="001C3D09"/>
    <w:rsid w:val="001C3DB1"/>
    <w:rsid w:val="001C4417"/>
    <w:rsid w:val="001C4C46"/>
    <w:rsid w:val="001C55C2"/>
    <w:rsid w:val="001C59FB"/>
    <w:rsid w:val="001C6301"/>
    <w:rsid w:val="001C6E12"/>
    <w:rsid w:val="001C73F4"/>
    <w:rsid w:val="001C788A"/>
    <w:rsid w:val="001D03C5"/>
    <w:rsid w:val="001D042F"/>
    <w:rsid w:val="001D0EEE"/>
    <w:rsid w:val="001D4BC3"/>
    <w:rsid w:val="001D5E1E"/>
    <w:rsid w:val="001D6574"/>
    <w:rsid w:val="001D6C23"/>
    <w:rsid w:val="001D6C3D"/>
    <w:rsid w:val="001D6DB2"/>
    <w:rsid w:val="001D7E7E"/>
    <w:rsid w:val="001D7FC0"/>
    <w:rsid w:val="001E03E3"/>
    <w:rsid w:val="001E06F1"/>
    <w:rsid w:val="001E10AA"/>
    <w:rsid w:val="001E112C"/>
    <w:rsid w:val="001E13CD"/>
    <w:rsid w:val="001E1450"/>
    <w:rsid w:val="001E1DE1"/>
    <w:rsid w:val="001E2002"/>
    <w:rsid w:val="001E2151"/>
    <w:rsid w:val="001E21AA"/>
    <w:rsid w:val="001E2472"/>
    <w:rsid w:val="001E29A3"/>
    <w:rsid w:val="001E3093"/>
    <w:rsid w:val="001E36CD"/>
    <w:rsid w:val="001E41F3"/>
    <w:rsid w:val="001E4F4B"/>
    <w:rsid w:val="001E570D"/>
    <w:rsid w:val="001E6772"/>
    <w:rsid w:val="001E7814"/>
    <w:rsid w:val="001F01BA"/>
    <w:rsid w:val="001F02E5"/>
    <w:rsid w:val="001F06BC"/>
    <w:rsid w:val="001F1044"/>
    <w:rsid w:val="001F106C"/>
    <w:rsid w:val="001F15CE"/>
    <w:rsid w:val="001F1758"/>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4C6"/>
    <w:rsid w:val="0021076D"/>
    <w:rsid w:val="00210E3C"/>
    <w:rsid w:val="0021170A"/>
    <w:rsid w:val="00211A7C"/>
    <w:rsid w:val="00211CCA"/>
    <w:rsid w:val="00213C84"/>
    <w:rsid w:val="00215541"/>
    <w:rsid w:val="00215823"/>
    <w:rsid w:val="0021648D"/>
    <w:rsid w:val="00217537"/>
    <w:rsid w:val="00217CE3"/>
    <w:rsid w:val="002202E0"/>
    <w:rsid w:val="002203BA"/>
    <w:rsid w:val="002218B4"/>
    <w:rsid w:val="00221DC2"/>
    <w:rsid w:val="002220ED"/>
    <w:rsid w:val="00222D90"/>
    <w:rsid w:val="00222FB1"/>
    <w:rsid w:val="00223140"/>
    <w:rsid w:val="00223765"/>
    <w:rsid w:val="0022440A"/>
    <w:rsid w:val="0022547F"/>
    <w:rsid w:val="00225F80"/>
    <w:rsid w:val="00226602"/>
    <w:rsid w:val="0022665D"/>
    <w:rsid w:val="00226DDB"/>
    <w:rsid w:val="00227498"/>
    <w:rsid w:val="002277B3"/>
    <w:rsid w:val="00230117"/>
    <w:rsid w:val="002308FC"/>
    <w:rsid w:val="0023197E"/>
    <w:rsid w:val="00232C83"/>
    <w:rsid w:val="002331A7"/>
    <w:rsid w:val="00233D8D"/>
    <w:rsid w:val="002340FB"/>
    <w:rsid w:val="00234CF8"/>
    <w:rsid w:val="002356BB"/>
    <w:rsid w:val="00235F3E"/>
    <w:rsid w:val="00235F6F"/>
    <w:rsid w:val="00236FB3"/>
    <w:rsid w:val="002370AD"/>
    <w:rsid w:val="00237BDB"/>
    <w:rsid w:val="00237BE4"/>
    <w:rsid w:val="00237D55"/>
    <w:rsid w:val="00237E80"/>
    <w:rsid w:val="002411B8"/>
    <w:rsid w:val="00242057"/>
    <w:rsid w:val="00242324"/>
    <w:rsid w:val="00243A14"/>
    <w:rsid w:val="0024452A"/>
    <w:rsid w:val="0024466A"/>
    <w:rsid w:val="00244C25"/>
    <w:rsid w:val="00246647"/>
    <w:rsid w:val="00246BDE"/>
    <w:rsid w:val="00246C16"/>
    <w:rsid w:val="002475E9"/>
    <w:rsid w:val="0025029E"/>
    <w:rsid w:val="00250649"/>
    <w:rsid w:val="002508B5"/>
    <w:rsid w:val="002511FB"/>
    <w:rsid w:val="00251470"/>
    <w:rsid w:val="00251C95"/>
    <w:rsid w:val="00251EFE"/>
    <w:rsid w:val="00252404"/>
    <w:rsid w:val="00252EC0"/>
    <w:rsid w:val="00253DB0"/>
    <w:rsid w:val="002545B7"/>
    <w:rsid w:val="00255ADC"/>
    <w:rsid w:val="00255E20"/>
    <w:rsid w:val="00256170"/>
    <w:rsid w:val="002563E9"/>
    <w:rsid w:val="0025645C"/>
    <w:rsid w:val="00260153"/>
    <w:rsid w:val="002608E1"/>
    <w:rsid w:val="00261D75"/>
    <w:rsid w:val="002627B5"/>
    <w:rsid w:val="002627FF"/>
    <w:rsid w:val="00262D2C"/>
    <w:rsid w:val="00262E4F"/>
    <w:rsid w:val="002634D1"/>
    <w:rsid w:val="002635F3"/>
    <w:rsid w:val="00263846"/>
    <w:rsid w:val="00263B7D"/>
    <w:rsid w:val="00263D4F"/>
    <w:rsid w:val="002641FA"/>
    <w:rsid w:val="00264F77"/>
    <w:rsid w:val="00265ED7"/>
    <w:rsid w:val="002662B7"/>
    <w:rsid w:val="002664F0"/>
    <w:rsid w:val="002669DD"/>
    <w:rsid w:val="00266C33"/>
    <w:rsid w:val="00270155"/>
    <w:rsid w:val="0027034F"/>
    <w:rsid w:val="00270F89"/>
    <w:rsid w:val="00271109"/>
    <w:rsid w:val="00271927"/>
    <w:rsid w:val="00271AF8"/>
    <w:rsid w:val="00271B72"/>
    <w:rsid w:val="0027220B"/>
    <w:rsid w:val="00274354"/>
    <w:rsid w:val="00275D12"/>
    <w:rsid w:val="002762F3"/>
    <w:rsid w:val="00276549"/>
    <w:rsid w:val="002765D5"/>
    <w:rsid w:val="00277301"/>
    <w:rsid w:val="002773D8"/>
    <w:rsid w:val="002801CF"/>
    <w:rsid w:val="002802F1"/>
    <w:rsid w:val="00280A02"/>
    <w:rsid w:val="00281CBF"/>
    <w:rsid w:val="00282599"/>
    <w:rsid w:val="00282E6A"/>
    <w:rsid w:val="00283507"/>
    <w:rsid w:val="002835E0"/>
    <w:rsid w:val="0028362B"/>
    <w:rsid w:val="00283A49"/>
    <w:rsid w:val="00285757"/>
    <w:rsid w:val="00285A54"/>
    <w:rsid w:val="00285F9E"/>
    <w:rsid w:val="002861C4"/>
    <w:rsid w:val="00286EE7"/>
    <w:rsid w:val="00286EFD"/>
    <w:rsid w:val="00287584"/>
    <w:rsid w:val="00287991"/>
    <w:rsid w:val="00287C98"/>
    <w:rsid w:val="0029035B"/>
    <w:rsid w:val="00291A2A"/>
    <w:rsid w:val="00292034"/>
    <w:rsid w:val="002921F8"/>
    <w:rsid w:val="0029281C"/>
    <w:rsid w:val="00293112"/>
    <w:rsid w:val="00293168"/>
    <w:rsid w:val="00293E54"/>
    <w:rsid w:val="002953C5"/>
    <w:rsid w:val="0029590A"/>
    <w:rsid w:val="00295FF1"/>
    <w:rsid w:val="0029690D"/>
    <w:rsid w:val="00296F22"/>
    <w:rsid w:val="0029787B"/>
    <w:rsid w:val="002979F1"/>
    <w:rsid w:val="00297E7C"/>
    <w:rsid w:val="002A0369"/>
    <w:rsid w:val="002A07C3"/>
    <w:rsid w:val="002A14B3"/>
    <w:rsid w:val="002A1BA9"/>
    <w:rsid w:val="002A2ED4"/>
    <w:rsid w:val="002A33E4"/>
    <w:rsid w:val="002A34C4"/>
    <w:rsid w:val="002A38E2"/>
    <w:rsid w:val="002A3FAB"/>
    <w:rsid w:val="002A5567"/>
    <w:rsid w:val="002A574C"/>
    <w:rsid w:val="002A5CDB"/>
    <w:rsid w:val="002A767D"/>
    <w:rsid w:val="002B02D7"/>
    <w:rsid w:val="002B1061"/>
    <w:rsid w:val="002B1070"/>
    <w:rsid w:val="002B1BBB"/>
    <w:rsid w:val="002B2482"/>
    <w:rsid w:val="002B3324"/>
    <w:rsid w:val="002B353C"/>
    <w:rsid w:val="002B3585"/>
    <w:rsid w:val="002B432D"/>
    <w:rsid w:val="002B4425"/>
    <w:rsid w:val="002B4B2B"/>
    <w:rsid w:val="002B4BCB"/>
    <w:rsid w:val="002B4FE3"/>
    <w:rsid w:val="002B50A7"/>
    <w:rsid w:val="002B5AA3"/>
    <w:rsid w:val="002B6418"/>
    <w:rsid w:val="002C0805"/>
    <w:rsid w:val="002C0C64"/>
    <w:rsid w:val="002C129C"/>
    <w:rsid w:val="002C1D1E"/>
    <w:rsid w:val="002C1DA6"/>
    <w:rsid w:val="002C22F9"/>
    <w:rsid w:val="002C2DDE"/>
    <w:rsid w:val="002C3949"/>
    <w:rsid w:val="002C3D11"/>
    <w:rsid w:val="002C5A0A"/>
    <w:rsid w:val="002C6161"/>
    <w:rsid w:val="002C78CA"/>
    <w:rsid w:val="002D0490"/>
    <w:rsid w:val="002D0E97"/>
    <w:rsid w:val="002D16F0"/>
    <w:rsid w:val="002D27BA"/>
    <w:rsid w:val="002D2B7D"/>
    <w:rsid w:val="002D42C1"/>
    <w:rsid w:val="002D42DA"/>
    <w:rsid w:val="002D4823"/>
    <w:rsid w:val="002D5030"/>
    <w:rsid w:val="002D5CCC"/>
    <w:rsid w:val="002D6EE7"/>
    <w:rsid w:val="002D787C"/>
    <w:rsid w:val="002E0D59"/>
    <w:rsid w:val="002E0F6F"/>
    <w:rsid w:val="002E18D1"/>
    <w:rsid w:val="002E1A02"/>
    <w:rsid w:val="002E2982"/>
    <w:rsid w:val="002E2B14"/>
    <w:rsid w:val="002E2F57"/>
    <w:rsid w:val="002E2FB1"/>
    <w:rsid w:val="002E3A89"/>
    <w:rsid w:val="002E3E24"/>
    <w:rsid w:val="002E4E5E"/>
    <w:rsid w:val="002E5C1C"/>
    <w:rsid w:val="002E5D22"/>
    <w:rsid w:val="002E6768"/>
    <w:rsid w:val="002E686D"/>
    <w:rsid w:val="002E72B3"/>
    <w:rsid w:val="002E7B7C"/>
    <w:rsid w:val="002F087E"/>
    <w:rsid w:val="002F0AAF"/>
    <w:rsid w:val="002F2402"/>
    <w:rsid w:val="002F4BBD"/>
    <w:rsid w:val="002F4FAA"/>
    <w:rsid w:val="002F5772"/>
    <w:rsid w:val="002F59E1"/>
    <w:rsid w:val="002F5F4B"/>
    <w:rsid w:val="002F66B2"/>
    <w:rsid w:val="002F6A21"/>
    <w:rsid w:val="002F6C87"/>
    <w:rsid w:val="002F7FDB"/>
    <w:rsid w:val="003017A2"/>
    <w:rsid w:val="00301847"/>
    <w:rsid w:val="00303220"/>
    <w:rsid w:val="00303673"/>
    <w:rsid w:val="00303759"/>
    <w:rsid w:val="00303777"/>
    <w:rsid w:val="003038EB"/>
    <w:rsid w:val="003042D9"/>
    <w:rsid w:val="00305DFF"/>
    <w:rsid w:val="003060F4"/>
    <w:rsid w:val="00306114"/>
    <w:rsid w:val="0030613F"/>
    <w:rsid w:val="00307908"/>
    <w:rsid w:val="00307B9C"/>
    <w:rsid w:val="00307D2B"/>
    <w:rsid w:val="00312267"/>
    <w:rsid w:val="00312A2B"/>
    <w:rsid w:val="00313025"/>
    <w:rsid w:val="00313D3B"/>
    <w:rsid w:val="003150A2"/>
    <w:rsid w:val="00315B37"/>
    <w:rsid w:val="00315CE9"/>
    <w:rsid w:val="00316A99"/>
    <w:rsid w:val="00316BC4"/>
    <w:rsid w:val="00317C3D"/>
    <w:rsid w:val="0032080E"/>
    <w:rsid w:val="00320A15"/>
    <w:rsid w:val="00320BCB"/>
    <w:rsid w:val="00321E40"/>
    <w:rsid w:val="003227B1"/>
    <w:rsid w:val="00322DDD"/>
    <w:rsid w:val="00322E26"/>
    <w:rsid w:val="00323BF8"/>
    <w:rsid w:val="0032442C"/>
    <w:rsid w:val="003248D7"/>
    <w:rsid w:val="00324EB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5569"/>
    <w:rsid w:val="003456AF"/>
    <w:rsid w:val="00345EEA"/>
    <w:rsid w:val="00346016"/>
    <w:rsid w:val="0034621A"/>
    <w:rsid w:val="00346320"/>
    <w:rsid w:val="00347671"/>
    <w:rsid w:val="00347D59"/>
    <w:rsid w:val="0035086F"/>
    <w:rsid w:val="00350903"/>
    <w:rsid w:val="00350C5D"/>
    <w:rsid w:val="003515AC"/>
    <w:rsid w:val="003516E7"/>
    <w:rsid w:val="0035333D"/>
    <w:rsid w:val="00353C0E"/>
    <w:rsid w:val="00353FAA"/>
    <w:rsid w:val="00354883"/>
    <w:rsid w:val="0035558C"/>
    <w:rsid w:val="0035651B"/>
    <w:rsid w:val="003573F2"/>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D1E"/>
    <w:rsid w:val="00366B0C"/>
    <w:rsid w:val="00366E0C"/>
    <w:rsid w:val="0036786F"/>
    <w:rsid w:val="00367E44"/>
    <w:rsid w:val="00370251"/>
    <w:rsid w:val="00370273"/>
    <w:rsid w:val="003709A3"/>
    <w:rsid w:val="003713CA"/>
    <w:rsid w:val="00371AD0"/>
    <w:rsid w:val="00371B42"/>
    <w:rsid w:val="00372C56"/>
    <w:rsid w:val="0037350C"/>
    <w:rsid w:val="00373B3F"/>
    <w:rsid w:val="00373F20"/>
    <w:rsid w:val="00374054"/>
    <w:rsid w:val="00374634"/>
    <w:rsid w:val="003746B4"/>
    <w:rsid w:val="00374A0B"/>
    <w:rsid w:val="00374EDB"/>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2D9"/>
    <w:rsid w:val="003906D3"/>
    <w:rsid w:val="00390AAB"/>
    <w:rsid w:val="00390B19"/>
    <w:rsid w:val="0039141A"/>
    <w:rsid w:val="00391D54"/>
    <w:rsid w:val="00391FF6"/>
    <w:rsid w:val="003922FC"/>
    <w:rsid w:val="003929BC"/>
    <w:rsid w:val="00393505"/>
    <w:rsid w:val="0039369C"/>
    <w:rsid w:val="00394C4E"/>
    <w:rsid w:val="00394D90"/>
    <w:rsid w:val="00396196"/>
    <w:rsid w:val="00396BCD"/>
    <w:rsid w:val="003976D0"/>
    <w:rsid w:val="003A09AE"/>
    <w:rsid w:val="003A0ECB"/>
    <w:rsid w:val="003A160C"/>
    <w:rsid w:val="003A2274"/>
    <w:rsid w:val="003A33DC"/>
    <w:rsid w:val="003A3CB9"/>
    <w:rsid w:val="003A5394"/>
    <w:rsid w:val="003A53D7"/>
    <w:rsid w:val="003A64DF"/>
    <w:rsid w:val="003A683B"/>
    <w:rsid w:val="003A690E"/>
    <w:rsid w:val="003A6B31"/>
    <w:rsid w:val="003A7D64"/>
    <w:rsid w:val="003A7DD5"/>
    <w:rsid w:val="003B0A81"/>
    <w:rsid w:val="003B1573"/>
    <w:rsid w:val="003B15AB"/>
    <w:rsid w:val="003B34D7"/>
    <w:rsid w:val="003B422C"/>
    <w:rsid w:val="003B49F2"/>
    <w:rsid w:val="003B4AD8"/>
    <w:rsid w:val="003B4B6D"/>
    <w:rsid w:val="003B66D2"/>
    <w:rsid w:val="003B693D"/>
    <w:rsid w:val="003C103F"/>
    <w:rsid w:val="003C22F8"/>
    <w:rsid w:val="003C2571"/>
    <w:rsid w:val="003C2A5B"/>
    <w:rsid w:val="003C329E"/>
    <w:rsid w:val="003C32F9"/>
    <w:rsid w:val="003C3D9F"/>
    <w:rsid w:val="003C44F5"/>
    <w:rsid w:val="003C49DD"/>
    <w:rsid w:val="003C6125"/>
    <w:rsid w:val="003C6C39"/>
    <w:rsid w:val="003C707D"/>
    <w:rsid w:val="003C70A7"/>
    <w:rsid w:val="003D0362"/>
    <w:rsid w:val="003D161A"/>
    <w:rsid w:val="003D1E8B"/>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F08"/>
    <w:rsid w:val="003E60AE"/>
    <w:rsid w:val="003E670F"/>
    <w:rsid w:val="003E6AED"/>
    <w:rsid w:val="003E7273"/>
    <w:rsid w:val="003E7B41"/>
    <w:rsid w:val="003F0A59"/>
    <w:rsid w:val="003F0C81"/>
    <w:rsid w:val="003F1CEF"/>
    <w:rsid w:val="003F20F8"/>
    <w:rsid w:val="003F2117"/>
    <w:rsid w:val="003F251E"/>
    <w:rsid w:val="003F4389"/>
    <w:rsid w:val="003F4F9B"/>
    <w:rsid w:val="003F6EE2"/>
    <w:rsid w:val="003F7B15"/>
    <w:rsid w:val="00400196"/>
    <w:rsid w:val="00400A94"/>
    <w:rsid w:val="004012EA"/>
    <w:rsid w:val="00401A45"/>
    <w:rsid w:val="004027F4"/>
    <w:rsid w:val="00403A79"/>
    <w:rsid w:val="004046B3"/>
    <w:rsid w:val="004047C0"/>
    <w:rsid w:val="00404B01"/>
    <w:rsid w:val="00404FBA"/>
    <w:rsid w:val="0040529A"/>
    <w:rsid w:val="004055A0"/>
    <w:rsid w:val="00405648"/>
    <w:rsid w:val="00405BE7"/>
    <w:rsid w:val="00405D13"/>
    <w:rsid w:val="00406169"/>
    <w:rsid w:val="0040622D"/>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1714"/>
    <w:rsid w:val="0042338F"/>
    <w:rsid w:val="0042416A"/>
    <w:rsid w:val="00424931"/>
    <w:rsid w:val="00424FB5"/>
    <w:rsid w:val="0042513D"/>
    <w:rsid w:val="00425740"/>
    <w:rsid w:val="00425870"/>
    <w:rsid w:val="00425AC3"/>
    <w:rsid w:val="00426C90"/>
    <w:rsid w:val="00427D13"/>
    <w:rsid w:val="0043181E"/>
    <w:rsid w:val="004326A5"/>
    <w:rsid w:val="00432792"/>
    <w:rsid w:val="00432AFF"/>
    <w:rsid w:val="00433EC8"/>
    <w:rsid w:val="00434CDE"/>
    <w:rsid w:val="00435705"/>
    <w:rsid w:val="00435895"/>
    <w:rsid w:val="00435B58"/>
    <w:rsid w:val="00436091"/>
    <w:rsid w:val="0043627C"/>
    <w:rsid w:val="004364C5"/>
    <w:rsid w:val="004370F0"/>
    <w:rsid w:val="004372AA"/>
    <w:rsid w:val="00440560"/>
    <w:rsid w:val="00440FAD"/>
    <w:rsid w:val="00443932"/>
    <w:rsid w:val="00443B52"/>
    <w:rsid w:val="00443EA2"/>
    <w:rsid w:val="00444408"/>
    <w:rsid w:val="0044497B"/>
    <w:rsid w:val="004456F3"/>
    <w:rsid w:val="00445FBF"/>
    <w:rsid w:val="004461B8"/>
    <w:rsid w:val="004467D5"/>
    <w:rsid w:val="0044713E"/>
    <w:rsid w:val="0045101D"/>
    <w:rsid w:val="0045141B"/>
    <w:rsid w:val="00452394"/>
    <w:rsid w:val="00452CD0"/>
    <w:rsid w:val="00453664"/>
    <w:rsid w:val="00453DCA"/>
    <w:rsid w:val="004548A4"/>
    <w:rsid w:val="00454996"/>
    <w:rsid w:val="00455031"/>
    <w:rsid w:val="00455652"/>
    <w:rsid w:val="004558A0"/>
    <w:rsid w:val="004561F2"/>
    <w:rsid w:val="004562C0"/>
    <w:rsid w:val="00456ECC"/>
    <w:rsid w:val="004571A1"/>
    <w:rsid w:val="00457500"/>
    <w:rsid w:val="0046085C"/>
    <w:rsid w:val="00461487"/>
    <w:rsid w:val="00462779"/>
    <w:rsid w:val="00462B0A"/>
    <w:rsid w:val="00462DD8"/>
    <w:rsid w:val="004643A4"/>
    <w:rsid w:val="004646AB"/>
    <w:rsid w:val="004648FE"/>
    <w:rsid w:val="00465DA2"/>
    <w:rsid w:val="00466214"/>
    <w:rsid w:val="00466DE2"/>
    <w:rsid w:val="0046795F"/>
    <w:rsid w:val="00467BC8"/>
    <w:rsid w:val="00467F10"/>
    <w:rsid w:val="00467FEA"/>
    <w:rsid w:val="00470492"/>
    <w:rsid w:val="00470C51"/>
    <w:rsid w:val="0047140E"/>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1B99"/>
    <w:rsid w:val="00481DA7"/>
    <w:rsid w:val="00481ED9"/>
    <w:rsid w:val="00482095"/>
    <w:rsid w:val="004821CA"/>
    <w:rsid w:val="00482E9D"/>
    <w:rsid w:val="0048316D"/>
    <w:rsid w:val="0048391E"/>
    <w:rsid w:val="004842E9"/>
    <w:rsid w:val="00484D83"/>
    <w:rsid w:val="0048508B"/>
    <w:rsid w:val="00486F1C"/>
    <w:rsid w:val="00487591"/>
    <w:rsid w:val="00487948"/>
    <w:rsid w:val="00487BA4"/>
    <w:rsid w:val="004930DF"/>
    <w:rsid w:val="0049329E"/>
    <w:rsid w:val="004948CD"/>
    <w:rsid w:val="00495F11"/>
    <w:rsid w:val="00496D58"/>
    <w:rsid w:val="00497D0B"/>
    <w:rsid w:val="004A0280"/>
    <w:rsid w:val="004A19AF"/>
    <w:rsid w:val="004A1D49"/>
    <w:rsid w:val="004A28CC"/>
    <w:rsid w:val="004A3260"/>
    <w:rsid w:val="004A3627"/>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5896"/>
    <w:rsid w:val="004C5AE1"/>
    <w:rsid w:val="004C77DA"/>
    <w:rsid w:val="004D2B61"/>
    <w:rsid w:val="004D3639"/>
    <w:rsid w:val="004D39D3"/>
    <w:rsid w:val="004D3D64"/>
    <w:rsid w:val="004D4407"/>
    <w:rsid w:val="004D4543"/>
    <w:rsid w:val="004D5117"/>
    <w:rsid w:val="004D5709"/>
    <w:rsid w:val="004D67C8"/>
    <w:rsid w:val="004D68C3"/>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02"/>
    <w:rsid w:val="004E5032"/>
    <w:rsid w:val="004E64A9"/>
    <w:rsid w:val="004E6D2A"/>
    <w:rsid w:val="004E7B99"/>
    <w:rsid w:val="004F0CB0"/>
    <w:rsid w:val="004F1B2E"/>
    <w:rsid w:val="004F1D0F"/>
    <w:rsid w:val="004F1D11"/>
    <w:rsid w:val="004F20C7"/>
    <w:rsid w:val="004F2EBD"/>
    <w:rsid w:val="004F2F76"/>
    <w:rsid w:val="004F3695"/>
    <w:rsid w:val="004F3EB1"/>
    <w:rsid w:val="004F5622"/>
    <w:rsid w:val="004F56CD"/>
    <w:rsid w:val="004F5EFE"/>
    <w:rsid w:val="004F601B"/>
    <w:rsid w:val="004F6124"/>
    <w:rsid w:val="004F632C"/>
    <w:rsid w:val="004F6A1D"/>
    <w:rsid w:val="004F70BE"/>
    <w:rsid w:val="004F76D3"/>
    <w:rsid w:val="00500CAB"/>
    <w:rsid w:val="00500DE1"/>
    <w:rsid w:val="00500F35"/>
    <w:rsid w:val="00501031"/>
    <w:rsid w:val="0050184B"/>
    <w:rsid w:val="00501A9C"/>
    <w:rsid w:val="00501CAF"/>
    <w:rsid w:val="005028D7"/>
    <w:rsid w:val="005032B8"/>
    <w:rsid w:val="005037F3"/>
    <w:rsid w:val="00504255"/>
    <w:rsid w:val="005044E4"/>
    <w:rsid w:val="00504C27"/>
    <w:rsid w:val="005062F5"/>
    <w:rsid w:val="00506693"/>
    <w:rsid w:val="00506A7A"/>
    <w:rsid w:val="0050710C"/>
    <w:rsid w:val="00507A29"/>
    <w:rsid w:val="00507F8B"/>
    <w:rsid w:val="00510422"/>
    <w:rsid w:val="0051054C"/>
    <w:rsid w:val="0051071B"/>
    <w:rsid w:val="00510C01"/>
    <w:rsid w:val="0051284D"/>
    <w:rsid w:val="005138D0"/>
    <w:rsid w:val="0051424E"/>
    <w:rsid w:val="0051444C"/>
    <w:rsid w:val="00514C6A"/>
    <w:rsid w:val="005150E6"/>
    <w:rsid w:val="0051516B"/>
    <w:rsid w:val="005167C9"/>
    <w:rsid w:val="00522807"/>
    <w:rsid w:val="00522955"/>
    <w:rsid w:val="00522DC6"/>
    <w:rsid w:val="005237D3"/>
    <w:rsid w:val="00525051"/>
    <w:rsid w:val="005252E9"/>
    <w:rsid w:val="00526ECD"/>
    <w:rsid w:val="00527EFF"/>
    <w:rsid w:val="0053136E"/>
    <w:rsid w:val="00531C10"/>
    <w:rsid w:val="005335D2"/>
    <w:rsid w:val="00535BEF"/>
    <w:rsid w:val="005363AD"/>
    <w:rsid w:val="005405D6"/>
    <w:rsid w:val="00540968"/>
    <w:rsid w:val="00540DF1"/>
    <w:rsid w:val="00541CF5"/>
    <w:rsid w:val="00542C9A"/>
    <w:rsid w:val="00542CB1"/>
    <w:rsid w:val="0054313E"/>
    <w:rsid w:val="0054321B"/>
    <w:rsid w:val="005446D8"/>
    <w:rsid w:val="005451E2"/>
    <w:rsid w:val="0054600D"/>
    <w:rsid w:val="00546795"/>
    <w:rsid w:val="005474DC"/>
    <w:rsid w:val="00550632"/>
    <w:rsid w:val="005520ED"/>
    <w:rsid w:val="00552FBF"/>
    <w:rsid w:val="0055320C"/>
    <w:rsid w:val="00553CFA"/>
    <w:rsid w:val="00554184"/>
    <w:rsid w:val="005553C0"/>
    <w:rsid w:val="00555739"/>
    <w:rsid w:val="00555989"/>
    <w:rsid w:val="00555D99"/>
    <w:rsid w:val="00560403"/>
    <w:rsid w:val="0056083C"/>
    <w:rsid w:val="00560D6A"/>
    <w:rsid w:val="00561A63"/>
    <w:rsid w:val="00561B34"/>
    <w:rsid w:val="00562029"/>
    <w:rsid w:val="0056239C"/>
    <w:rsid w:val="0056368A"/>
    <w:rsid w:val="00563D9A"/>
    <w:rsid w:val="00563DCC"/>
    <w:rsid w:val="005642E5"/>
    <w:rsid w:val="00564CCE"/>
    <w:rsid w:val="00565071"/>
    <w:rsid w:val="00565EF2"/>
    <w:rsid w:val="005664AF"/>
    <w:rsid w:val="0056772A"/>
    <w:rsid w:val="00570274"/>
    <w:rsid w:val="00570D05"/>
    <w:rsid w:val="00570D29"/>
    <w:rsid w:val="00571177"/>
    <w:rsid w:val="00572C79"/>
    <w:rsid w:val="005737A1"/>
    <w:rsid w:val="005739DC"/>
    <w:rsid w:val="00574067"/>
    <w:rsid w:val="00575B75"/>
    <w:rsid w:val="00575C6D"/>
    <w:rsid w:val="00576532"/>
    <w:rsid w:val="00576617"/>
    <w:rsid w:val="0057697D"/>
    <w:rsid w:val="005769B4"/>
    <w:rsid w:val="005773FD"/>
    <w:rsid w:val="005779AC"/>
    <w:rsid w:val="00580112"/>
    <w:rsid w:val="00581816"/>
    <w:rsid w:val="00582211"/>
    <w:rsid w:val="005844B6"/>
    <w:rsid w:val="00584770"/>
    <w:rsid w:val="00586F93"/>
    <w:rsid w:val="00587828"/>
    <w:rsid w:val="00587A51"/>
    <w:rsid w:val="005901B5"/>
    <w:rsid w:val="00590BBA"/>
    <w:rsid w:val="00590CFC"/>
    <w:rsid w:val="005912E5"/>
    <w:rsid w:val="00591565"/>
    <w:rsid w:val="00591FCC"/>
    <w:rsid w:val="00592F70"/>
    <w:rsid w:val="005930BA"/>
    <w:rsid w:val="00593300"/>
    <w:rsid w:val="00594796"/>
    <w:rsid w:val="005960DA"/>
    <w:rsid w:val="0059663C"/>
    <w:rsid w:val="005979B0"/>
    <w:rsid w:val="005A0ADA"/>
    <w:rsid w:val="005A19CA"/>
    <w:rsid w:val="005A3227"/>
    <w:rsid w:val="005A34D5"/>
    <w:rsid w:val="005A389C"/>
    <w:rsid w:val="005A38F7"/>
    <w:rsid w:val="005A39FC"/>
    <w:rsid w:val="005A4847"/>
    <w:rsid w:val="005A5321"/>
    <w:rsid w:val="005A75C7"/>
    <w:rsid w:val="005B1461"/>
    <w:rsid w:val="005B1EA7"/>
    <w:rsid w:val="005B20A5"/>
    <w:rsid w:val="005B298C"/>
    <w:rsid w:val="005B2B64"/>
    <w:rsid w:val="005B2D33"/>
    <w:rsid w:val="005B2F9B"/>
    <w:rsid w:val="005B2FB2"/>
    <w:rsid w:val="005B3076"/>
    <w:rsid w:val="005B356C"/>
    <w:rsid w:val="005B36D6"/>
    <w:rsid w:val="005B37E3"/>
    <w:rsid w:val="005B50EC"/>
    <w:rsid w:val="005B6086"/>
    <w:rsid w:val="005B6E07"/>
    <w:rsid w:val="005C0961"/>
    <w:rsid w:val="005C1E3D"/>
    <w:rsid w:val="005C2340"/>
    <w:rsid w:val="005C3AB3"/>
    <w:rsid w:val="005C4332"/>
    <w:rsid w:val="005C4859"/>
    <w:rsid w:val="005C54FC"/>
    <w:rsid w:val="005C57DE"/>
    <w:rsid w:val="005C70DF"/>
    <w:rsid w:val="005C7CDC"/>
    <w:rsid w:val="005D3BCA"/>
    <w:rsid w:val="005D3F2D"/>
    <w:rsid w:val="005D5698"/>
    <w:rsid w:val="005D64D9"/>
    <w:rsid w:val="005D64F9"/>
    <w:rsid w:val="005D6806"/>
    <w:rsid w:val="005D6FFC"/>
    <w:rsid w:val="005D7377"/>
    <w:rsid w:val="005E1E23"/>
    <w:rsid w:val="005E207E"/>
    <w:rsid w:val="005E287F"/>
    <w:rsid w:val="005E2C44"/>
    <w:rsid w:val="005E30D3"/>
    <w:rsid w:val="005E3958"/>
    <w:rsid w:val="005E3E81"/>
    <w:rsid w:val="005E3F12"/>
    <w:rsid w:val="005E605E"/>
    <w:rsid w:val="005E6175"/>
    <w:rsid w:val="005E66C8"/>
    <w:rsid w:val="005E7042"/>
    <w:rsid w:val="005E7D12"/>
    <w:rsid w:val="005F22FB"/>
    <w:rsid w:val="005F2915"/>
    <w:rsid w:val="005F3D0B"/>
    <w:rsid w:val="005F4DD7"/>
    <w:rsid w:val="005F67A0"/>
    <w:rsid w:val="005F7302"/>
    <w:rsid w:val="006014BE"/>
    <w:rsid w:val="006015CA"/>
    <w:rsid w:val="00602913"/>
    <w:rsid w:val="006037E6"/>
    <w:rsid w:val="0060388C"/>
    <w:rsid w:val="00603B8E"/>
    <w:rsid w:val="00603D9B"/>
    <w:rsid w:val="00603FF3"/>
    <w:rsid w:val="00604928"/>
    <w:rsid w:val="00605384"/>
    <w:rsid w:val="00606E2B"/>
    <w:rsid w:val="006070DC"/>
    <w:rsid w:val="00610807"/>
    <w:rsid w:val="00610E46"/>
    <w:rsid w:val="006112BC"/>
    <w:rsid w:val="00611840"/>
    <w:rsid w:val="00611850"/>
    <w:rsid w:val="00611E1C"/>
    <w:rsid w:val="0061223D"/>
    <w:rsid w:val="006125BA"/>
    <w:rsid w:val="00612730"/>
    <w:rsid w:val="00612849"/>
    <w:rsid w:val="006135F7"/>
    <w:rsid w:val="006137DE"/>
    <w:rsid w:val="0061413E"/>
    <w:rsid w:val="0061440D"/>
    <w:rsid w:val="00614B3E"/>
    <w:rsid w:val="006155F1"/>
    <w:rsid w:val="00615B41"/>
    <w:rsid w:val="00615EB7"/>
    <w:rsid w:val="006169A0"/>
    <w:rsid w:val="006217E3"/>
    <w:rsid w:val="00622210"/>
    <w:rsid w:val="00622D02"/>
    <w:rsid w:val="00623FD6"/>
    <w:rsid w:val="006243B6"/>
    <w:rsid w:val="00624C36"/>
    <w:rsid w:val="006264A7"/>
    <w:rsid w:val="00626975"/>
    <w:rsid w:val="00626EAB"/>
    <w:rsid w:val="0062753C"/>
    <w:rsid w:val="00627B14"/>
    <w:rsid w:val="00630EDF"/>
    <w:rsid w:val="0063227B"/>
    <w:rsid w:val="0063329B"/>
    <w:rsid w:val="00633E25"/>
    <w:rsid w:val="006342C1"/>
    <w:rsid w:val="00634490"/>
    <w:rsid w:val="00634B0E"/>
    <w:rsid w:val="00635289"/>
    <w:rsid w:val="00635926"/>
    <w:rsid w:val="00635BE7"/>
    <w:rsid w:val="0063631E"/>
    <w:rsid w:val="00637971"/>
    <w:rsid w:val="006403E3"/>
    <w:rsid w:val="00640F7E"/>
    <w:rsid w:val="00641215"/>
    <w:rsid w:val="00641692"/>
    <w:rsid w:val="00642169"/>
    <w:rsid w:val="00643DA9"/>
    <w:rsid w:val="0064425A"/>
    <w:rsid w:val="00644CA2"/>
    <w:rsid w:val="00644F4C"/>
    <w:rsid w:val="00645235"/>
    <w:rsid w:val="00645C42"/>
    <w:rsid w:val="006463EB"/>
    <w:rsid w:val="00646870"/>
    <w:rsid w:val="006469F8"/>
    <w:rsid w:val="00650BA1"/>
    <w:rsid w:val="00650E5B"/>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5AC"/>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1B80"/>
    <w:rsid w:val="00672C53"/>
    <w:rsid w:val="00672F55"/>
    <w:rsid w:val="006747DC"/>
    <w:rsid w:val="0067499A"/>
    <w:rsid w:val="0067681F"/>
    <w:rsid w:val="00676982"/>
    <w:rsid w:val="00677E32"/>
    <w:rsid w:val="006806A4"/>
    <w:rsid w:val="00680D9B"/>
    <w:rsid w:val="006812C4"/>
    <w:rsid w:val="006821EC"/>
    <w:rsid w:val="00683942"/>
    <w:rsid w:val="00684088"/>
    <w:rsid w:val="00684154"/>
    <w:rsid w:val="00684247"/>
    <w:rsid w:val="00684C74"/>
    <w:rsid w:val="00684D41"/>
    <w:rsid w:val="0068523D"/>
    <w:rsid w:val="006853DA"/>
    <w:rsid w:val="00685605"/>
    <w:rsid w:val="00687FDC"/>
    <w:rsid w:val="0069063F"/>
    <w:rsid w:val="00691299"/>
    <w:rsid w:val="00691469"/>
    <w:rsid w:val="0069245B"/>
    <w:rsid w:val="006927F0"/>
    <w:rsid w:val="00692FB7"/>
    <w:rsid w:val="006933FC"/>
    <w:rsid w:val="0069386C"/>
    <w:rsid w:val="00693D6C"/>
    <w:rsid w:val="0069518A"/>
    <w:rsid w:val="00695357"/>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5AE"/>
    <w:rsid w:val="006A57E0"/>
    <w:rsid w:val="006A5D7B"/>
    <w:rsid w:val="006A66CB"/>
    <w:rsid w:val="006A7E48"/>
    <w:rsid w:val="006B045B"/>
    <w:rsid w:val="006B0649"/>
    <w:rsid w:val="006B06C4"/>
    <w:rsid w:val="006B0AF6"/>
    <w:rsid w:val="006B2B79"/>
    <w:rsid w:val="006B355D"/>
    <w:rsid w:val="006B4CA5"/>
    <w:rsid w:val="006B51B9"/>
    <w:rsid w:val="006B7A80"/>
    <w:rsid w:val="006B7BCD"/>
    <w:rsid w:val="006B7DD0"/>
    <w:rsid w:val="006C15BB"/>
    <w:rsid w:val="006C1A4B"/>
    <w:rsid w:val="006C1E7A"/>
    <w:rsid w:val="006C227E"/>
    <w:rsid w:val="006C25B6"/>
    <w:rsid w:val="006C25D3"/>
    <w:rsid w:val="006C384C"/>
    <w:rsid w:val="006C3E74"/>
    <w:rsid w:val="006C3FC6"/>
    <w:rsid w:val="006C44CB"/>
    <w:rsid w:val="006C4680"/>
    <w:rsid w:val="006C4D15"/>
    <w:rsid w:val="006C7067"/>
    <w:rsid w:val="006C75B5"/>
    <w:rsid w:val="006C7770"/>
    <w:rsid w:val="006D00B2"/>
    <w:rsid w:val="006D10B9"/>
    <w:rsid w:val="006D12E6"/>
    <w:rsid w:val="006D1B41"/>
    <w:rsid w:val="006D2D1E"/>
    <w:rsid w:val="006D3226"/>
    <w:rsid w:val="006D384A"/>
    <w:rsid w:val="006D49B2"/>
    <w:rsid w:val="006D57DB"/>
    <w:rsid w:val="006D6EF4"/>
    <w:rsid w:val="006D742B"/>
    <w:rsid w:val="006D78CD"/>
    <w:rsid w:val="006D7959"/>
    <w:rsid w:val="006E09E7"/>
    <w:rsid w:val="006E0BDE"/>
    <w:rsid w:val="006E0C38"/>
    <w:rsid w:val="006E0F08"/>
    <w:rsid w:val="006E0F44"/>
    <w:rsid w:val="006E1AD1"/>
    <w:rsid w:val="006E1E00"/>
    <w:rsid w:val="006E21FB"/>
    <w:rsid w:val="006E232A"/>
    <w:rsid w:val="006E2341"/>
    <w:rsid w:val="006E2E90"/>
    <w:rsid w:val="006E3175"/>
    <w:rsid w:val="006E34C2"/>
    <w:rsid w:val="006E3E26"/>
    <w:rsid w:val="006E4157"/>
    <w:rsid w:val="006E48E7"/>
    <w:rsid w:val="006E56C3"/>
    <w:rsid w:val="006E6038"/>
    <w:rsid w:val="006E64A8"/>
    <w:rsid w:val="006E6BF4"/>
    <w:rsid w:val="006E6E9F"/>
    <w:rsid w:val="006E7032"/>
    <w:rsid w:val="006E7082"/>
    <w:rsid w:val="006F072D"/>
    <w:rsid w:val="006F0800"/>
    <w:rsid w:val="006F15A2"/>
    <w:rsid w:val="006F15B9"/>
    <w:rsid w:val="006F1B6F"/>
    <w:rsid w:val="006F390D"/>
    <w:rsid w:val="006F5023"/>
    <w:rsid w:val="006F51A9"/>
    <w:rsid w:val="006F5BD0"/>
    <w:rsid w:val="006F6383"/>
    <w:rsid w:val="006F6CEC"/>
    <w:rsid w:val="006F742B"/>
    <w:rsid w:val="006F7D3A"/>
    <w:rsid w:val="00700320"/>
    <w:rsid w:val="00701D34"/>
    <w:rsid w:val="00701D7E"/>
    <w:rsid w:val="00701E55"/>
    <w:rsid w:val="007027A3"/>
    <w:rsid w:val="00702D2A"/>
    <w:rsid w:val="00702F34"/>
    <w:rsid w:val="0070316E"/>
    <w:rsid w:val="007046A4"/>
    <w:rsid w:val="007048C6"/>
    <w:rsid w:val="007076FC"/>
    <w:rsid w:val="00707F77"/>
    <w:rsid w:val="007102B1"/>
    <w:rsid w:val="007104DC"/>
    <w:rsid w:val="00710540"/>
    <w:rsid w:val="00710D67"/>
    <w:rsid w:val="00710DE2"/>
    <w:rsid w:val="00710ECC"/>
    <w:rsid w:val="00710FC7"/>
    <w:rsid w:val="00712626"/>
    <w:rsid w:val="00712E03"/>
    <w:rsid w:val="00714642"/>
    <w:rsid w:val="00714BFF"/>
    <w:rsid w:val="00714E37"/>
    <w:rsid w:val="00716A89"/>
    <w:rsid w:val="00716DE3"/>
    <w:rsid w:val="00717B82"/>
    <w:rsid w:val="007204D2"/>
    <w:rsid w:val="00720AB9"/>
    <w:rsid w:val="00720DEB"/>
    <w:rsid w:val="0072116D"/>
    <w:rsid w:val="007218D5"/>
    <w:rsid w:val="00721A27"/>
    <w:rsid w:val="007229EF"/>
    <w:rsid w:val="007242BC"/>
    <w:rsid w:val="00724FA8"/>
    <w:rsid w:val="007253B0"/>
    <w:rsid w:val="00725828"/>
    <w:rsid w:val="00726052"/>
    <w:rsid w:val="0072667D"/>
    <w:rsid w:val="0072677B"/>
    <w:rsid w:val="00727F6B"/>
    <w:rsid w:val="00730FBC"/>
    <w:rsid w:val="0073112F"/>
    <w:rsid w:val="00731177"/>
    <w:rsid w:val="0073150B"/>
    <w:rsid w:val="00732492"/>
    <w:rsid w:val="007324BC"/>
    <w:rsid w:val="00732CBA"/>
    <w:rsid w:val="007330D2"/>
    <w:rsid w:val="00734A9D"/>
    <w:rsid w:val="00734B95"/>
    <w:rsid w:val="00736301"/>
    <w:rsid w:val="00736DDE"/>
    <w:rsid w:val="00736E0F"/>
    <w:rsid w:val="00737552"/>
    <w:rsid w:val="007423BF"/>
    <w:rsid w:val="00744563"/>
    <w:rsid w:val="00744BB3"/>
    <w:rsid w:val="00745636"/>
    <w:rsid w:val="0074575C"/>
    <w:rsid w:val="00745821"/>
    <w:rsid w:val="0074589C"/>
    <w:rsid w:val="007465C3"/>
    <w:rsid w:val="00746FDC"/>
    <w:rsid w:val="00747161"/>
    <w:rsid w:val="0074732E"/>
    <w:rsid w:val="00750E5E"/>
    <w:rsid w:val="00751946"/>
    <w:rsid w:val="00751DCC"/>
    <w:rsid w:val="00752187"/>
    <w:rsid w:val="00752398"/>
    <w:rsid w:val="00752F7C"/>
    <w:rsid w:val="00753035"/>
    <w:rsid w:val="007534BA"/>
    <w:rsid w:val="007537ED"/>
    <w:rsid w:val="00753B04"/>
    <w:rsid w:val="00753BB7"/>
    <w:rsid w:val="00754184"/>
    <w:rsid w:val="007541EE"/>
    <w:rsid w:val="007555EE"/>
    <w:rsid w:val="00755A9C"/>
    <w:rsid w:val="00755D07"/>
    <w:rsid w:val="00755D79"/>
    <w:rsid w:val="00756688"/>
    <w:rsid w:val="007569C1"/>
    <w:rsid w:val="00756AEE"/>
    <w:rsid w:val="00757946"/>
    <w:rsid w:val="007579DE"/>
    <w:rsid w:val="00757EB3"/>
    <w:rsid w:val="007606AD"/>
    <w:rsid w:val="0076150C"/>
    <w:rsid w:val="0076226A"/>
    <w:rsid w:val="00762A14"/>
    <w:rsid w:val="00762D51"/>
    <w:rsid w:val="007630DD"/>
    <w:rsid w:val="007641C7"/>
    <w:rsid w:val="00764E05"/>
    <w:rsid w:val="00765F8F"/>
    <w:rsid w:val="007668CB"/>
    <w:rsid w:val="00766A9A"/>
    <w:rsid w:val="00767236"/>
    <w:rsid w:val="0076736C"/>
    <w:rsid w:val="0076767C"/>
    <w:rsid w:val="00767A6C"/>
    <w:rsid w:val="00767D83"/>
    <w:rsid w:val="0077094E"/>
    <w:rsid w:val="00770A9D"/>
    <w:rsid w:val="00771535"/>
    <w:rsid w:val="00771722"/>
    <w:rsid w:val="00771EF3"/>
    <w:rsid w:val="007727F9"/>
    <w:rsid w:val="00773B05"/>
    <w:rsid w:val="00774B7C"/>
    <w:rsid w:val="00774C8B"/>
    <w:rsid w:val="00775714"/>
    <w:rsid w:val="007758E8"/>
    <w:rsid w:val="0077671B"/>
    <w:rsid w:val="007770E9"/>
    <w:rsid w:val="007771B9"/>
    <w:rsid w:val="007771EE"/>
    <w:rsid w:val="0078020C"/>
    <w:rsid w:val="00780610"/>
    <w:rsid w:val="0078079C"/>
    <w:rsid w:val="00780AAD"/>
    <w:rsid w:val="00780B29"/>
    <w:rsid w:val="007815AD"/>
    <w:rsid w:val="00782345"/>
    <w:rsid w:val="00782360"/>
    <w:rsid w:val="0078276F"/>
    <w:rsid w:val="0078285A"/>
    <w:rsid w:val="0078331B"/>
    <w:rsid w:val="00783814"/>
    <w:rsid w:val="00783BD5"/>
    <w:rsid w:val="00784E80"/>
    <w:rsid w:val="00785321"/>
    <w:rsid w:val="00785C98"/>
    <w:rsid w:val="00787035"/>
    <w:rsid w:val="00787109"/>
    <w:rsid w:val="00787DF8"/>
    <w:rsid w:val="0079005C"/>
    <w:rsid w:val="007916EF"/>
    <w:rsid w:val="00791C7D"/>
    <w:rsid w:val="00791CE5"/>
    <w:rsid w:val="00791D17"/>
    <w:rsid w:val="00791E99"/>
    <w:rsid w:val="0079228A"/>
    <w:rsid w:val="00793139"/>
    <w:rsid w:val="007934E0"/>
    <w:rsid w:val="00793CA3"/>
    <w:rsid w:val="00793D3A"/>
    <w:rsid w:val="0079476F"/>
    <w:rsid w:val="0079485A"/>
    <w:rsid w:val="007949EC"/>
    <w:rsid w:val="00794AF2"/>
    <w:rsid w:val="007958FA"/>
    <w:rsid w:val="00795BE0"/>
    <w:rsid w:val="00795C63"/>
    <w:rsid w:val="0079624D"/>
    <w:rsid w:val="00797D51"/>
    <w:rsid w:val="007A0275"/>
    <w:rsid w:val="007A0D53"/>
    <w:rsid w:val="007A25FC"/>
    <w:rsid w:val="007A38F0"/>
    <w:rsid w:val="007A3E39"/>
    <w:rsid w:val="007A47CB"/>
    <w:rsid w:val="007A4EF0"/>
    <w:rsid w:val="007A696C"/>
    <w:rsid w:val="007A7C8A"/>
    <w:rsid w:val="007B0002"/>
    <w:rsid w:val="007B01DE"/>
    <w:rsid w:val="007B0503"/>
    <w:rsid w:val="007B15B5"/>
    <w:rsid w:val="007B1A78"/>
    <w:rsid w:val="007B1B6A"/>
    <w:rsid w:val="007B2173"/>
    <w:rsid w:val="007B285C"/>
    <w:rsid w:val="007B3822"/>
    <w:rsid w:val="007B40B7"/>
    <w:rsid w:val="007B4478"/>
    <w:rsid w:val="007B48C4"/>
    <w:rsid w:val="007B512A"/>
    <w:rsid w:val="007B5375"/>
    <w:rsid w:val="007B537A"/>
    <w:rsid w:val="007B55D3"/>
    <w:rsid w:val="007B6F8F"/>
    <w:rsid w:val="007B7846"/>
    <w:rsid w:val="007B7C69"/>
    <w:rsid w:val="007C00AB"/>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5AEB"/>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73CF"/>
    <w:rsid w:val="007E0D80"/>
    <w:rsid w:val="007E26D3"/>
    <w:rsid w:val="007E31C1"/>
    <w:rsid w:val="007E3AEE"/>
    <w:rsid w:val="007E3FE6"/>
    <w:rsid w:val="007E4333"/>
    <w:rsid w:val="007E45AD"/>
    <w:rsid w:val="007E460A"/>
    <w:rsid w:val="007E5469"/>
    <w:rsid w:val="007E605B"/>
    <w:rsid w:val="007E78D9"/>
    <w:rsid w:val="007E7FE5"/>
    <w:rsid w:val="007F08BE"/>
    <w:rsid w:val="007F08F9"/>
    <w:rsid w:val="007F0BCD"/>
    <w:rsid w:val="007F1260"/>
    <w:rsid w:val="007F184A"/>
    <w:rsid w:val="007F1AD4"/>
    <w:rsid w:val="007F220A"/>
    <w:rsid w:val="007F2991"/>
    <w:rsid w:val="007F38D8"/>
    <w:rsid w:val="007F395F"/>
    <w:rsid w:val="007F49BC"/>
    <w:rsid w:val="007F5776"/>
    <w:rsid w:val="007F57D7"/>
    <w:rsid w:val="007F5FF4"/>
    <w:rsid w:val="007F71F4"/>
    <w:rsid w:val="007F7468"/>
    <w:rsid w:val="0080074F"/>
    <w:rsid w:val="00800F2A"/>
    <w:rsid w:val="00801587"/>
    <w:rsid w:val="00802345"/>
    <w:rsid w:val="00803F61"/>
    <w:rsid w:val="008042B5"/>
    <w:rsid w:val="0080575D"/>
    <w:rsid w:val="008068E8"/>
    <w:rsid w:val="00807901"/>
    <w:rsid w:val="0081079E"/>
    <w:rsid w:val="008110CE"/>
    <w:rsid w:val="00812140"/>
    <w:rsid w:val="008121CF"/>
    <w:rsid w:val="00812736"/>
    <w:rsid w:val="00813840"/>
    <w:rsid w:val="00813A37"/>
    <w:rsid w:val="00813F13"/>
    <w:rsid w:val="00813F40"/>
    <w:rsid w:val="00814172"/>
    <w:rsid w:val="00814A1D"/>
    <w:rsid w:val="00815023"/>
    <w:rsid w:val="008150C3"/>
    <w:rsid w:val="00815C44"/>
    <w:rsid w:val="00816BC0"/>
    <w:rsid w:val="00817195"/>
    <w:rsid w:val="008174DC"/>
    <w:rsid w:val="008178DD"/>
    <w:rsid w:val="00817AC2"/>
    <w:rsid w:val="00817B5F"/>
    <w:rsid w:val="008205B7"/>
    <w:rsid w:val="008211E0"/>
    <w:rsid w:val="00821510"/>
    <w:rsid w:val="008216ED"/>
    <w:rsid w:val="0082192F"/>
    <w:rsid w:val="00822188"/>
    <w:rsid w:val="00822DC3"/>
    <w:rsid w:val="0082329F"/>
    <w:rsid w:val="008245EF"/>
    <w:rsid w:val="0082495E"/>
    <w:rsid w:val="00825B11"/>
    <w:rsid w:val="0082636F"/>
    <w:rsid w:val="00827129"/>
    <w:rsid w:val="00827208"/>
    <w:rsid w:val="00827873"/>
    <w:rsid w:val="00827B02"/>
    <w:rsid w:val="00827C76"/>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1A32"/>
    <w:rsid w:val="008524F0"/>
    <w:rsid w:val="008525FB"/>
    <w:rsid w:val="00852660"/>
    <w:rsid w:val="008535A5"/>
    <w:rsid w:val="00854089"/>
    <w:rsid w:val="00854870"/>
    <w:rsid w:val="00855AFB"/>
    <w:rsid w:val="00856142"/>
    <w:rsid w:val="008562F4"/>
    <w:rsid w:val="008564C2"/>
    <w:rsid w:val="00856E06"/>
    <w:rsid w:val="00857041"/>
    <w:rsid w:val="0085755E"/>
    <w:rsid w:val="00857899"/>
    <w:rsid w:val="008602EE"/>
    <w:rsid w:val="00860964"/>
    <w:rsid w:val="00861382"/>
    <w:rsid w:val="00861A79"/>
    <w:rsid w:val="00861D94"/>
    <w:rsid w:val="00862461"/>
    <w:rsid w:val="00864497"/>
    <w:rsid w:val="008646D8"/>
    <w:rsid w:val="00864B84"/>
    <w:rsid w:val="00864C20"/>
    <w:rsid w:val="00865E5E"/>
    <w:rsid w:val="00865F2C"/>
    <w:rsid w:val="00866954"/>
    <w:rsid w:val="00866E4F"/>
    <w:rsid w:val="0086779A"/>
    <w:rsid w:val="00867CD5"/>
    <w:rsid w:val="00867F70"/>
    <w:rsid w:val="00870330"/>
    <w:rsid w:val="008710AC"/>
    <w:rsid w:val="008722C0"/>
    <w:rsid w:val="008727C5"/>
    <w:rsid w:val="008727E4"/>
    <w:rsid w:val="008728C7"/>
    <w:rsid w:val="0087305D"/>
    <w:rsid w:val="00873578"/>
    <w:rsid w:val="00873ACE"/>
    <w:rsid w:val="00873F8F"/>
    <w:rsid w:val="00874077"/>
    <w:rsid w:val="008747BD"/>
    <w:rsid w:val="00874A14"/>
    <w:rsid w:val="00875765"/>
    <w:rsid w:val="00875824"/>
    <w:rsid w:val="00876684"/>
    <w:rsid w:val="00876786"/>
    <w:rsid w:val="008771D9"/>
    <w:rsid w:val="00877A2D"/>
    <w:rsid w:val="00877C61"/>
    <w:rsid w:val="0088025F"/>
    <w:rsid w:val="00880485"/>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913B5"/>
    <w:rsid w:val="008919EC"/>
    <w:rsid w:val="008923F4"/>
    <w:rsid w:val="00892413"/>
    <w:rsid w:val="00892953"/>
    <w:rsid w:val="0089308E"/>
    <w:rsid w:val="00893135"/>
    <w:rsid w:val="008933EE"/>
    <w:rsid w:val="008949C5"/>
    <w:rsid w:val="00894D9C"/>
    <w:rsid w:val="008959BC"/>
    <w:rsid w:val="008961DD"/>
    <w:rsid w:val="008966E3"/>
    <w:rsid w:val="0089797A"/>
    <w:rsid w:val="00897D74"/>
    <w:rsid w:val="008A0943"/>
    <w:rsid w:val="008A241E"/>
    <w:rsid w:val="008A26DA"/>
    <w:rsid w:val="008A354F"/>
    <w:rsid w:val="008A4F55"/>
    <w:rsid w:val="008A554A"/>
    <w:rsid w:val="008A668C"/>
    <w:rsid w:val="008B077A"/>
    <w:rsid w:val="008B0D5B"/>
    <w:rsid w:val="008B1984"/>
    <w:rsid w:val="008B251A"/>
    <w:rsid w:val="008B392E"/>
    <w:rsid w:val="008B3F51"/>
    <w:rsid w:val="008B4922"/>
    <w:rsid w:val="008B511F"/>
    <w:rsid w:val="008B5316"/>
    <w:rsid w:val="008B5F54"/>
    <w:rsid w:val="008B6356"/>
    <w:rsid w:val="008B6D0E"/>
    <w:rsid w:val="008C164F"/>
    <w:rsid w:val="008C2904"/>
    <w:rsid w:val="008C51E9"/>
    <w:rsid w:val="008C606A"/>
    <w:rsid w:val="008C6CCE"/>
    <w:rsid w:val="008C6D5F"/>
    <w:rsid w:val="008C7123"/>
    <w:rsid w:val="008C7567"/>
    <w:rsid w:val="008C76BD"/>
    <w:rsid w:val="008D0218"/>
    <w:rsid w:val="008D0816"/>
    <w:rsid w:val="008D13EC"/>
    <w:rsid w:val="008D2C6F"/>
    <w:rsid w:val="008D2E88"/>
    <w:rsid w:val="008D2F47"/>
    <w:rsid w:val="008D36F6"/>
    <w:rsid w:val="008D388F"/>
    <w:rsid w:val="008D391F"/>
    <w:rsid w:val="008D3C85"/>
    <w:rsid w:val="008D4224"/>
    <w:rsid w:val="008D4311"/>
    <w:rsid w:val="008D4C6E"/>
    <w:rsid w:val="008D54A8"/>
    <w:rsid w:val="008D55B2"/>
    <w:rsid w:val="008D6501"/>
    <w:rsid w:val="008D6504"/>
    <w:rsid w:val="008D7262"/>
    <w:rsid w:val="008D7820"/>
    <w:rsid w:val="008D7FFB"/>
    <w:rsid w:val="008E0250"/>
    <w:rsid w:val="008E0AB5"/>
    <w:rsid w:val="008E15BE"/>
    <w:rsid w:val="008E2EF9"/>
    <w:rsid w:val="008E4379"/>
    <w:rsid w:val="008E4772"/>
    <w:rsid w:val="008E6CFC"/>
    <w:rsid w:val="008E6E2F"/>
    <w:rsid w:val="008E702B"/>
    <w:rsid w:val="008F0D39"/>
    <w:rsid w:val="008F1584"/>
    <w:rsid w:val="008F23EB"/>
    <w:rsid w:val="008F2C4A"/>
    <w:rsid w:val="008F3FA0"/>
    <w:rsid w:val="008F4594"/>
    <w:rsid w:val="008F52DC"/>
    <w:rsid w:val="008F6303"/>
    <w:rsid w:val="008F645A"/>
    <w:rsid w:val="008F686C"/>
    <w:rsid w:val="008F6E90"/>
    <w:rsid w:val="008F720E"/>
    <w:rsid w:val="008F7403"/>
    <w:rsid w:val="008F7869"/>
    <w:rsid w:val="008F7BAE"/>
    <w:rsid w:val="00901595"/>
    <w:rsid w:val="00902194"/>
    <w:rsid w:val="0090230C"/>
    <w:rsid w:val="00902869"/>
    <w:rsid w:val="00902F87"/>
    <w:rsid w:val="00903821"/>
    <w:rsid w:val="00903912"/>
    <w:rsid w:val="00903A76"/>
    <w:rsid w:val="009044FD"/>
    <w:rsid w:val="00904F51"/>
    <w:rsid w:val="00905858"/>
    <w:rsid w:val="009060B5"/>
    <w:rsid w:val="00906DAF"/>
    <w:rsid w:val="00907407"/>
    <w:rsid w:val="00910A71"/>
    <w:rsid w:val="0091135F"/>
    <w:rsid w:val="009118BC"/>
    <w:rsid w:val="00912186"/>
    <w:rsid w:val="0091321A"/>
    <w:rsid w:val="0091364E"/>
    <w:rsid w:val="009158E7"/>
    <w:rsid w:val="0092006F"/>
    <w:rsid w:val="00920520"/>
    <w:rsid w:val="00920642"/>
    <w:rsid w:val="00920ECD"/>
    <w:rsid w:val="00923143"/>
    <w:rsid w:val="00923154"/>
    <w:rsid w:val="009238DF"/>
    <w:rsid w:val="00923AEA"/>
    <w:rsid w:val="009258AB"/>
    <w:rsid w:val="00926ED5"/>
    <w:rsid w:val="0092778C"/>
    <w:rsid w:val="00930B49"/>
    <w:rsid w:val="00931567"/>
    <w:rsid w:val="00931A13"/>
    <w:rsid w:val="00932831"/>
    <w:rsid w:val="009333FC"/>
    <w:rsid w:val="00934604"/>
    <w:rsid w:val="009354F9"/>
    <w:rsid w:val="0093611D"/>
    <w:rsid w:val="00936722"/>
    <w:rsid w:val="0093715B"/>
    <w:rsid w:val="00937418"/>
    <w:rsid w:val="009405D9"/>
    <w:rsid w:val="009408DB"/>
    <w:rsid w:val="00941B9E"/>
    <w:rsid w:val="0094239C"/>
    <w:rsid w:val="009425BF"/>
    <w:rsid w:val="009427B0"/>
    <w:rsid w:val="00942ADB"/>
    <w:rsid w:val="00943DD6"/>
    <w:rsid w:val="00944319"/>
    <w:rsid w:val="00945B53"/>
    <w:rsid w:val="00946071"/>
    <w:rsid w:val="0094642C"/>
    <w:rsid w:val="009464FA"/>
    <w:rsid w:val="00946CE4"/>
    <w:rsid w:val="00946FAD"/>
    <w:rsid w:val="009476D9"/>
    <w:rsid w:val="009476E6"/>
    <w:rsid w:val="00947E32"/>
    <w:rsid w:val="00947E9A"/>
    <w:rsid w:val="00947FA9"/>
    <w:rsid w:val="00950415"/>
    <w:rsid w:val="0095078A"/>
    <w:rsid w:val="00950964"/>
    <w:rsid w:val="00950F15"/>
    <w:rsid w:val="0095159D"/>
    <w:rsid w:val="00951936"/>
    <w:rsid w:val="00951B1B"/>
    <w:rsid w:val="0095270C"/>
    <w:rsid w:val="0095373B"/>
    <w:rsid w:val="0095436E"/>
    <w:rsid w:val="009545E3"/>
    <w:rsid w:val="00955165"/>
    <w:rsid w:val="0095585E"/>
    <w:rsid w:val="009563A3"/>
    <w:rsid w:val="00956630"/>
    <w:rsid w:val="00960C1A"/>
    <w:rsid w:val="00960CD4"/>
    <w:rsid w:val="00960F73"/>
    <w:rsid w:val="00962986"/>
    <w:rsid w:val="009631FC"/>
    <w:rsid w:val="00963A9D"/>
    <w:rsid w:val="009643A2"/>
    <w:rsid w:val="0096496A"/>
    <w:rsid w:val="009656C2"/>
    <w:rsid w:val="009670DA"/>
    <w:rsid w:val="00967632"/>
    <w:rsid w:val="009711F5"/>
    <w:rsid w:val="0097180E"/>
    <w:rsid w:val="00971AC7"/>
    <w:rsid w:val="00972289"/>
    <w:rsid w:val="009732E1"/>
    <w:rsid w:val="00974B0E"/>
    <w:rsid w:val="00974DFC"/>
    <w:rsid w:val="00975666"/>
    <w:rsid w:val="009757FB"/>
    <w:rsid w:val="0097605C"/>
    <w:rsid w:val="00977EE5"/>
    <w:rsid w:val="009805EB"/>
    <w:rsid w:val="00980D9D"/>
    <w:rsid w:val="00981D12"/>
    <w:rsid w:val="009828BE"/>
    <w:rsid w:val="00982C3C"/>
    <w:rsid w:val="0098319E"/>
    <w:rsid w:val="00983334"/>
    <w:rsid w:val="009835A5"/>
    <w:rsid w:val="00983C6F"/>
    <w:rsid w:val="0098538E"/>
    <w:rsid w:val="00985A0B"/>
    <w:rsid w:val="00985ACE"/>
    <w:rsid w:val="0098647B"/>
    <w:rsid w:val="00987644"/>
    <w:rsid w:val="00990080"/>
    <w:rsid w:val="009901D1"/>
    <w:rsid w:val="009925E8"/>
    <w:rsid w:val="00992D6C"/>
    <w:rsid w:val="009942D1"/>
    <w:rsid w:val="00994A2F"/>
    <w:rsid w:val="00995234"/>
    <w:rsid w:val="0099588B"/>
    <w:rsid w:val="00995B37"/>
    <w:rsid w:val="00995B3E"/>
    <w:rsid w:val="00995E80"/>
    <w:rsid w:val="00995F6E"/>
    <w:rsid w:val="00996C43"/>
    <w:rsid w:val="009A1C2C"/>
    <w:rsid w:val="009A3230"/>
    <w:rsid w:val="009A37B3"/>
    <w:rsid w:val="009A3832"/>
    <w:rsid w:val="009A3B8A"/>
    <w:rsid w:val="009A3F64"/>
    <w:rsid w:val="009A40F9"/>
    <w:rsid w:val="009A413C"/>
    <w:rsid w:val="009A6082"/>
    <w:rsid w:val="009A6609"/>
    <w:rsid w:val="009A6AA8"/>
    <w:rsid w:val="009A7341"/>
    <w:rsid w:val="009A7A47"/>
    <w:rsid w:val="009B0F54"/>
    <w:rsid w:val="009B243B"/>
    <w:rsid w:val="009B262A"/>
    <w:rsid w:val="009B2692"/>
    <w:rsid w:val="009B29D5"/>
    <w:rsid w:val="009B2C5B"/>
    <w:rsid w:val="009B361C"/>
    <w:rsid w:val="009B36A1"/>
    <w:rsid w:val="009B4359"/>
    <w:rsid w:val="009B4566"/>
    <w:rsid w:val="009B4EA0"/>
    <w:rsid w:val="009B5DA8"/>
    <w:rsid w:val="009B6647"/>
    <w:rsid w:val="009B72F9"/>
    <w:rsid w:val="009C0131"/>
    <w:rsid w:val="009C054C"/>
    <w:rsid w:val="009C091F"/>
    <w:rsid w:val="009C1063"/>
    <w:rsid w:val="009C2F80"/>
    <w:rsid w:val="009C347A"/>
    <w:rsid w:val="009C3E0C"/>
    <w:rsid w:val="009C431E"/>
    <w:rsid w:val="009C4A98"/>
    <w:rsid w:val="009C4F6F"/>
    <w:rsid w:val="009C570A"/>
    <w:rsid w:val="009C5C2E"/>
    <w:rsid w:val="009C6612"/>
    <w:rsid w:val="009C6939"/>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7C1"/>
    <w:rsid w:val="009D5C4C"/>
    <w:rsid w:val="009D5D65"/>
    <w:rsid w:val="009E0521"/>
    <w:rsid w:val="009E05ED"/>
    <w:rsid w:val="009E0DE9"/>
    <w:rsid w:val="009E122A"/>
    <w:rsid w:val="009E2494"/>
    <w:rsid w:val="009E2F30"/>
    <w:rsid w:val="009E4175"/>
    <w:rsid w:val="009E4743"/>
    <w:rsid w:val="009E49A5"/>
    <w:rsid w:val="009E587C"/>
    <w:rsid w:val="009E5A83"/>
    <w:rsid w:val="009E5B35"/>
    <w:rsid w:val="009E60D6"/>
    <w:rsid w:val="009E6220"/>
    <w:rsid w:val="009E7BF5"/>
    <w:rsid w:val="009E7D09"/>
    <w:rsid w:val="009F0C8C"/>
    <w:rsid w:val="009F0FE7"/>
    <w:rsid w:val="009F1082"/>
    <w:rsid w:val="009F25A4"/>
    <w:rsid w:val="009F2955"/>
    <w:rsid w:val="009F2A15"/>
    <w:rsid w:val="009F396A"/>
    <w:rsid w:val="009F4744"/>
    <w:rsid w:val="009F521E"/>
    <w:rsid w:val="009F542D"/>
    <w:rsid w:val="009F59D5"/>
    <w:rsid w:val="009F6771"/>
    <w:rsid w:val="009F6841"/>
    <w:rsid w:val="009F709A"/>
    <w:rsid w:val="009F7208"/>
    <w:rsid w:val="00A0038C"/>
    <w:rsid w:val="00A003C6"/>
    <w:rsid w:val="00A0065B"/>
    <w:rsid w:val="00A00825"/>
    <w:rsid w:val="00A00C25"/>
    <w:rsid w:val="00A00F3A"/>
    <w:rsid w:val="00A01233"/>
    <w:rsid w:val="00A01896"/>
    <w:rsid w:val="00A01977"/>
    <w:rsid w:val="00A01AC1"/>
    <w:rsid w:val="00A01B8B"/>
    <w:rsid w:val="00A020C8"/>
    <w:rsid w:val="00A025FA"/>
    <w:rsid w:val="00A02E2F"/>
    <w:rsid w:val="00A03CC8"/>
    <w:rsid w:val="00A04600"/>
    <w:rsid w:val="00A04808"/>
    <w:rsid w:val="00A0513C"/>
    <w:rsid w:val="00A065B8"/>
    <w:rsid w:val="00A06AFF"/>
    <w:rsid w:val="00A06BC1"/>
    <w:rsid w:val="00A076B9"/>
    <w:rsid w:val="00A07D91"/>
    <w:rsid w:val="00A10F52"/>
    <w:rsid w:val="00A112A3"/>
    <w:rsid w:val="00A11574"/>
    <w:rsid w:val="00A12004"/>
    <w:rsid w:val="00A1340C"/>
    <w:rsid w:val="00A13AFB"/>
    <w:rsid w:val="00A14045"/>
    <w:rsid w:val="00A1463D"/>
    <w:rsid w:val="00A1466C"/>
    <w:rsid w:val="00A15BEC"/>
    <w:rsid w:val="00A174B9"/>
    <w:rsid w:val="00A174CD"/>
    <w:rsid w:val="00A17525"/>
    <w:rsid w:val="00A2134C"/>
    <w:rsid w:val="00A227B3"/>
    <w:rsid w:val="00A228FC"/>
    <w:rsid w:val="00A233B9"/>
    <w:rsid w:val="00A237E8"/>
    <w:rsid w:val="00A23967"/>
    <w:rsid w:val="00A23C0A"/>
    <w:rsid w:val="00A23EA2"/>
    <w:rsid w:val="00A25414"/>
    <w:rsid w:val="00A25A55"/>
    <w:rsid w:val="00A25C96"/>
    <w:rsid w:val="00A26CAD"/>
    <w:rsid w:val="00A26D9F"/>
    <w:rsid w:val="00A274A8"/>
    <w:rsid w:val="00A31293"/>
    <w:rsid w:val="00A3178C"/>
    <w:rsid w:val="00A31C8F"/>
    <w:rsid w:val="00A32E7F"/>
    <w:rsid w:val="00A3314F"/>
    <w:rsid w:val="00A33276"/>
    <w:rsid w:val="00A33A45"/>
    <w:rsid w:val="00A3402B"/>
    <w:rsid w:val="00A340A5"/>
    <w:rsid w:val="00A343DE"/>
    <w:rsid w:val="00A3542A"/>
    <w:rsid w:val="00A4029D"/>
    <w:rsid w:val="00A40423"/>
    <w:rsid w:val="00A4069A"/>
    <w:rsid w:val="00A40B1C"/>
    <w:rsid w:val="00A41248"/>
    <w:rsid w:val="00A41BB8"/>
    <w:rsid w:val="00A42BD9"/>
    <w:rsid w:val="00A43821"/>
    <w:rsid w:val="00A43AD8"/>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F1F"/>
    <w:rsid w:val="00A52558"/>
    <w:rsid w:val="00A5276E"/>
    <w:rsid w:val="00A52848"/>
    <w:rsid w:val="00A52B23"/>
    <w:rsid w:val="00A533BD"/>
    <w:rsid w:val="00A53B01"/>
    <w:rsid w:val="00A53BFA"/>
    <w:rsid w:val="00A5446B"/>
    <w:rsid w:val="00A5469D"/>
    <w:rsid w:val="00A548F8"/>
    <w:rsid w:val="00A54D8A"/>
    <w:rsid w:val="00A55312"/>
    <w:rsid w:val="00A55D76"/>
    <w:rsid w:val="00A57210"/>
    <w:rsid w:val="00A61CB6"/>
    <w:rsid w:val="00A63F6F"/>
    <w:rsid w:val="00A64847"/>
    <w:rsid w:val="00A65353"/>
    <w:rsid w:val="00A65681"/>
    <w:rsid w:val="00A65B59"/>
    <w:rsid w:val="00A65E37"/>
    <w:rsid w:val="00A67960"/>
    <w:rsid w:val="00A70954"/>
    <w:rsid w:val="00A71708"/>
    <w:rsid w:val="00A7252D"/>
    <w:rsid w:val="00A72973"/>
    <w:rsid w:val="00A7393C"/>
    <w:rsid w:val="00A74404"/>
    <w:rsid w:val="00A75378"/>
    <w:rsid w:val="00A76AC9"/>
    <w:rsid w:val="00A7707F"/>
    <w:rsid w:val="00A774C5"/>
    <w:rsid w:val="00A77C98"/>
    <w:rsid w:val="00A80A5D"/>
    <w:rsid w:val="00A81313"/>
    <w:rsid w:val="00A81D88"/>
    <w:rsid w:val="00A82088"/>
    <w:rsid w:val="00A832F8"/>
    <w:rsid w:val="00A839F4"/>
    <w:rsid w:val="00A844D1"/>
    <w:rsid w:val="00A84677"/>
    <w:rsid w:val="00A8553D"/>
    <w:rsid w:val="00A85CBC"/>
    <w:rsid w:val="00A85DAB"/>
    <w:rsid w:val="00A86416"/>
    <w:rsid w:val="00A8672D"/>
    <w:rsid w:val="00A86F6F"/>
    <w:rsid w:val="00A8739E"/>
    <w:rsid w:val="00A916B8"/>
    <w:rsid w:val="00A91746"/>
    <w:rsid w:val="00A91BE7"/>
    <w:rsid w:val="00A91C56"/>
    <w:rsid w:val="00A91E67"/>
    <w:rsid w:val="00A91EA5"/>
    <w:rsid w:val="00A92E78"/>
    <w:rsid w:val="00A93D61"/>
    <w:rsid w:val="00A93EFB"/>
    <w:rsid w:val="00A95D03"/>
    <w:rsid w:val="00A96879"/>
    <w:rsid w:val="00A96A3D"/>
    <w:rsid w:val="00A96F61"/>
    <w:rsid w:val="00A9792B"/>
    <w:rsid w:val="00A97E57"/>
    <w:rsid w:val="00A97E80"/>
    <w:rsid w:val="00AA1AB3"/>
    <w:rsid w:val="00AA1E4F"/>
    <w:rsid w:val="00AA2258"/>
    <w:rsid w:val="00AA34AB"/>
    <w:rsid w:val="00AA48F5"/>
    <w:rsid w:val="00AA4B26"/>
    <w:rsid w:val="00AA4C43"/>
    <w:rsid w:val="00AA4C63"/>
    <w:rsid w:val="00AA522F"/>
    <w:rsid w:val="00AA539B"/>
    <w:rsid w:val="00AA53AD"/>
    <w:rsid w:val="00AA5A83"/>
    <w:rsid w:val="00AA62F3"/>
    <w:rsid w:val="00AA7353"/>
    <w:rsid w:val="00AA7876"/>
    <w:rsid w:val="00AB08E1"/>
    <w:rsid w:val="00AB0B0B"/>
    <w:rsid w:val="00AB120F"/>
    <w:rsid w:val="00AB15A9"/>
    <w:rsid w:val="00AB1AD8"/>
    <w:rsid w:val="00AB2A01"/>
    <w:rsid w:val="00AB2AEA"/>
    <w:rsid w:val="00AB2E13"/>
    <w:rsid w:val="00AB3913"/>
    <w:rsid w:val="00AB48A0"/>
    <w:rsid w:val="00AB4DC2"/>
    <w:rsid w:val="00AB4DE6"/>
    <w:rsid w:val="00AB5A53"/>
    <w:rsid w:val="00AB5CF8"/>
    <w:rsid w:val="00AB6B75"/>
    <w:rsid w:val="00AB7451"/>
    <w:rsid w:val="00AC0F76"/>
    <w:rsid w:val="00AC1D8A"/>
    <w:rsid w:val="00AC1FFE"/>
    <w:rsid w:val="00AC22A9"/>
    <w:rsid w:val="00AC388E"/>
    <w:rsid w:val="00AC45C1"/>
    <w:rsid w:val="00AC4C4A"/>
    <w:rsid w:val="00AC4FB4"/>
    <w:rsid w:val="00AC530D"/>
    <w:rsid w:val="00AC5F72"/>
    <w:rsid w:val="00AC5FC6"/>
    <w:rsid w:val="00AC6352"/>
    <w:rsid w:val="00AC6441"/>
    <w:rsid w:val="00AC646A"/>
    <w:rsid w:val="00AC6E2B"/>
    <w:rsid w:val="00AC71B2"/>
    <w:rsid w:val="00AC7DF5"/>
    <w:rsid w:val="00AC7E37"/>
    <w:rsid w:val="00AD2796"/>
    <w:rsid w:val="00AD281E"/>
    <w:rsid w:val="00AD293D"/>
    <w:rsid w:val="00AD30D5"/>
    <w:rsid w:val="00AD3926"/>
    <w:rsid w:val="00AD428B"/>
    <w:rsid w:val="00AD4AA7"/>
    <w:rsid w:val="00AE0467"/>
    <w:rsid w:val="00AE0A08"/>
    <w:rsid w:val="00AE0B0C"/>
    <w:rsid w:val="00AE1462"/>
    <w:rsid w:val="00AE37CD"/>
    <w:rsid w:val="00AE4850"/>
    <w:rsid w:val="00AE499F"/>
    <w:rsid w:val="00AE54B2"/>
    <w:rsid w:val="00AF00B7"/>
    <w:rsid w:val="00AF04EB"/>
    <w:rsid w:val="00AF1458"/>
    <w:rsid w:val="00AF15AC"/>
    <w:rsid w:val="00AF16EF"/>
    <w:rsid w:val="00AF1A08"/>
    <w:rsid w:val="00AF2647"/>
    <w:rsid w:val="00AF3202"/>
    <w:rsid w:val="00AF39B0"/>
    <w:rsid w:val="00AF3EE9"/>
    <w:rsid w:val="00AF4EBF"/>
    <w:rsid w:val="00AF57A4"/>
    <w:rsid w:val="00AF5D47"/>
    <w:rsid w:val="00AF6266"/>
    <w:rsid w:val="00AF64CD"/>
    <w:rsid w:val="00AF6AB4"/>
    <w:rsid w:val="00AF6DA2"/>
    <w:rsid w:val="00B003A8"/>
    <w:rsid w:val="00B00CEC"/>
    <w:rsid w:val="00B00FB4"/>
    <w:rsid w:val="00B011B3"/>
    <w:rsid w:val="00B01A89"/>
    <w:rsid w:val="00B027DC"/>
    <w:rsid w:val="00B02CF8"/>
    <w:rsid w:val="00B05AC9"/>
    <w:rsid w:val="00B05ACE"/>
    <w:rsid w:val="00B05BF0"/>
    <w:rsid w:val="00B0678A"/>
    <w:rsid w:val="00B07091"/>
    <w:rsid w:val="00B10A14"/>
    <w:rsid w:val="00B110CA"/>
    <w:rsid w:val="00B124E9"/>
    <w:rsid w:val="00B12BD4"/>
    <w:rsid w:val="00B13D1E"/>
    <w:rsid w:val="00B13F96"/>
    <w:rsid w:val="00B14C53"/>
    <w:rsid w:val="00B14FCC"/>
    <w:rsid w:val="00B15043"/>
    <w:rsid w:val="00B151BA"/>
    <w:rsid w:val="00B1576D"/>
    <w:rsid w:val="00B1619C"/>
    <w:rsid w:val="00B1694F"/>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0B68"/>
    <w:rsid w:val="00B32104"/>
    <w:rsid w:val="00B3301A"/>
    <w:rsid w:val="00B33C1C"/>
    <w:rsid w:val="00B34628"/>
    <w:rsid w:val="00B349EF"/>
    <w:rsid w:val="00B34A43"/>
    <w:rsid w:val="00B35273"/>
    <w:rsid w:val="00B357AF"/>
    <w:rsid w:val="00B35E73"/>
    <w:rsid w:val="00B36398"/>
    <w:rsid w:val="00B378EF"/>
    <w:rsid w:val="00B37EF5"/>
    <w:rsid w:val="00B40410"/>
    <w:rsid w:val="00B42594"/>
    <w:rsid w:val="00B42D55"/>
    <w:rsid w:val="00B433B3"/>
    <w:rsid w:val="00B434EA"/>
    <w:rsid w:val="00B4364E"/>
    <w:rsid w:val="00B447E9"/>
    <w:rsid w:val="00B455B1"/>
    <w:rsid w:val="00B46AEC"/>
    <w:rsid w:val="00B46CCB"/>
    <w:rsid w:val="00B47C82"/>
    <w:rsid w:val="00B50FEF"/>
    <w:rsid w:val="00B512D6"/>
    <w:rsid w:val="00B536F8"/>
    <w:rsid w:val="00B53C3F"/>
    <w:rsid w:val="00B53D73"/>
    <w:rsid w:val="00B53FA7"/>
    <w:rsid w:val="00B54256"/>
    <w:rsid w:val="00B5544A"/>
    <w:rsid w:val="00B555C8"/>
    <w:rsid w:val="00B55ECD"/>
    <w:rsid w:val="00B56247"/>
    <w:rsid w:val="00B56CD8"/>
    <w:rsid w:val="00B56F59"/>
    <w:rsid w:val="00B5725C"/>
    <w:rsid w:val="00B57965"/>
    <w:rsid w:val="00B57B45"/>
    <w:rsid w:val="00B6021B"/>
    <w:rsid w:val="00B60B92"/>
    <w:rsid w:val="00B611FC"/>
    <w:rsid w:val="00B6218C"/>
    <w:rsid w:val="00B62281"/>
    <w:rsid w:val="00B647DF"/>
    <w:rsid w:val="00B64F13"/>
    <w:rsid w:val="00B666FC"/>
    <w:rsid w:val="00B66AC2"/>
    <w:rsid w:val="00B66CD3"/>
    <w:rsid w:val="00B672E4"/>
    <w:rsid w:val="00B67415"/>
    <w:rsid w:val="00B679D0"/>
    <w:rsid w:val="00B67E42"/>
    <w:rsid w:val="00B70AC2"/>
    <w:rsid w:val="00B70B96"/>
    <w:rsid w:val="00B70F1B"/>
    <w:rsid w:val="00B71CA5"/>
    <w:rsid w:val="00B72018"/>
    <w:rsid w:val="00B73CCD"/>
    <w:rsid w:val="00B741D8"/>
    <w:rsid w:val="00B75079"/>
    <w:rsid w:val="00B76317"/>
    <w:rsid w:val="00B76F78"/>
    <w:rsid w:val="00B77226"/>
    <w:rsid w:val="00B7731F"/>
    <w:rsid w:val="00B7762E"/>
    <w:rsid w:val="00B800FE"/>
    <w:rsid w:val="00B80576"/>
    <w:rsid w:val="00B80D28"/>
    <w:rsid w:val="00B8120C"/>
    <w:rsid w:val="00B8126A"/>
    <w:rsid w:val="00B82A49"/>
    <w:rsid w:val="00B82CCC"/>
    <w:rsid w:val="00B83336"/>
    <w:rsid w:val="00B83AB4"/>
    <w:rsid w:val="00B83FA3"/>
    <w:rsid w:val="00B85524"/>
    <w:rsid w:val="00B86C70"/>
    <w:rsid w:val="00B87038"/>
    <w:rsid w:val="00B879EB"/>
    <w:rsid w:val="00B902A3"/>
    <w:rsid w:val="00B910BF"/>
    <w:rsid w:val="00B917E4"/>
    <w:rsid w:val="00B91B6A"/>
    <w:rsid w:val="00B9208F"/>
    <w:rsid w:val="00B931AA"/>
    <w:rsid w:val="00B940B4"/>
    <w:rsid w:val="00B9426B"/>
    <w:rsid w:val="00B95109"/>
    <w:rsid w:val="00B95A4A"/>
    <w:rsid w:val="00B9604B"/>
    <w:rsid w:val="00B96698"/>
    <w:rsid w:val="00B97407"/>
    <w:rsid w:val="00BA08A8"/>
    <w:rsid w:val="00BA2395"/>
    <w:rsid w:val="00BA2BAB"/>
    <w:rsid w:val="00BA2DDB"/>
    <w:rsid w:val="00BA303C"/>
    <w:rsid w:val="00BA4F43"/>
    <w:rsid w:val="00BA52D9"/>
    <w:rsid w:val="00BA555C"/>
    <w:rsid w:val="00BA582E"/>
    <w:rsid w:val="00BA5C36"/>
    <w:rsid w:val="00BA7047"/>
    <w:rsid w:val="00BA78F2"/>
    <w:rsid w:val="00BB034A"/>
    <w:rsid w:val="00BB03AE"/>
    <w:rsid w:val="00BB0812"/>
    <w:rsid w:val="00BB09D7"/>
    <w:rsid w:val="00BB1647"/>
    <w:rsid w:val="00BB16ED"/>
    <w:rsid w:val="00BB1838"/>
    <w:rsid w:val="00BB1CBF"/>
    <w:rsid w:val="00BB37EA"/>
    <w:rsid w:val="00BB3EBC"/>
    <w:rsid w:val="00BB4F3B"/>
    <w:rsid w:val="00BB51C8"/>
    <w:rsid w:val="00BB52FF"/>
    <w:rsid w:val="00BB533D"/>
    <w:rsid w:val="00BB5DFC"/>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45FE"/>
    <w:rsid w:val="00BC4B7E"/>
    <w:rsid w:val="00BC523C"/>
    <w:rsid w:val="00BC6776"/>
    <w:rsid w:val="00BC6A3C"/>
    <w:rsid w:val="00BC7DBA"/>
    <w:rsid w:val="00BD1EF3"/>
    <w:rsid w:val="00BD279D"/>
    <w:rsid w:val="00BD3806"/>
    <w:rsid w:val="00BD3E25"/>
    <w:rsid w:val="00BD5560"/>
    <w:rsid w:val="00BD660E"/>
    <w:rsid w:val="00BD7199"/>
    <w:rsid w:val="00BD7646"/>
    <w:rsid w:val="00BD78D9"/>
    <w:rsid w:val="00BD7E42"/>
    <w:rsid w:val="00BE0022"/>
    <w:rsid w:val="00BE105A"/>
    <w:rsid w:val="00BE318E"/>
    <w:rsid w:val="00BE39DB"/>
    <w:rsid w:val="00BE3CD5"/>
    <w:rsid w:val="00BE415E"/>
    <w:rsid w:val="00BE4167"/>
    <w:rsid w:val="00BE491E"/>
    <w:rsid w:val="00BE55C7"/>
    <w:rsid w:val="00BE5F0B"/>
    <w:rsid w:val="00BE6619"/>
    <w:rsid w:val="00BE7566"/>
    <w:rsid w:val="00BE7A73"/>
    <w:rsid w:val="00BF234B"/>
    <w:rsid w:val="00BF40C0"/>
    <w:rsid w:val="00BF415B"/>
    <w:rsid w:val="00BF4EAA"/>
    <w:rsid w:val="00BF6510"/>
    <w:rsid w:val="00BF6740"/>
    <w:rsid w:val="00BF6A82"/>
    <w:rsid w:val="00BF703E"/>
    <w:rsid w:val="00BF70B5"/>
    <w:rsid w:val="00BF74CF"/>
    <w:rsid w:val="00BF7671"/>
    <w:rsid w:val="00C01810"/>
    <w:rsid w:val="00C01B10"/>
    <w:rsid w:val="00C020FB"/>
    <w:rsid w:val="00C0345C"/>
    <w:rsid w:val="00C04346"/>
    <w:rsid w:val="00C05204"/>
    <w:rsid w:val="00C0555A"/>
    <w:rsid w:val="00C058AD"/>
    <w:rsid w:val="00C05BE7"/>
    <w:rsid w:val="00C062BF"/>
    <w:rsid w:val="00C0630E"/>
    <w:rsid w:val="00C06751"/>
    <w:rsid w:val="00C07354"/>
    <w:rsid w:val="00C106C5"/>
    <w:rsid w:val="00C11241"/>
    <w:rsid w:val="00C11946"/>
    <w:rsid w:val="00C12595"/>
    <w:rsid w:val="00C129D4"/>
    <w:rsid w:val="00C1331C"/>
    <w:rsid w:val="00C13B39"/>
    <w:rsid w:val="00C14112"/>
    <w:rsid w:val="00C148F9"/>
    <w:rsid w:val="00C14C81"/>
    <w:rsid w:val="00C14C9B"/>
    <w:rsid w:val="00C15397"/>
    <w:rsid w:val="00C1548D"/>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8A3"/>
    <w:rsid w:val="00C30F67"/>
    <w:rsid w:val="00C31514"/>
    <w:rsid w:val="00C31AB9"/>
    <w:rsid w:val="00C329BB"/>
    <w:rsid w:val="00C33F07"/>
    <w:rsid w:val="00C35E2F"/>
    <w:rsid w:val="00C3620B"/>
    <w:rsid w:val="00C3715F"/>
    <w:rsid w:val="00C371AE"/>
    <w:rsid w:val="00C372DD"/>
    <w:rsid w:val="00C37474"/>
    <w:rsid w:val="00C4079D"/>
    <w:rsid w:val="00C40A7D"/>
    <w:rsid w:val="00C412E9"/>
    <w:rsid w:val="00C41C1F"/>
    <w:rsid w:val="00C41F09"/>
    <w:rsid w:val="00C41FAA"/>
    <w:rsid w:val="00C42DCE"/>
    <w:rsid w:val="00C43149"/>
    <w:rsid w:val="00C460B7"/>
    <w:rsid w:val="00C463C0"/>
    <w:rsid w:val="00C467D3"/>
    <w:rsid w:val="00C46916"/>
    <w:rsid w:val="00C47319"/>
    <w:rsid w:val="00C47ED8"/>
    <w:rsid w:val="00C50420"/>
    <w:rsid w:val="00C50789"/>
    <w:rsid w:val="00C51782"/>
    <w:rsid w:val="00C52884"/>
    <w:rsid w:val="00C529F6"/>
    <w:rsid w:val="00C52E8E"/>
    <w:rsid w:val="00C5321E"/>
    <w:rsid w:val="00C53B1F"/>
    <w:rsid w:val="00C54A69"/>
    <w:rsid w:val="00C558C5"/>
    <w:rsid w:val="00C5595F"/>
    <w:rsid w:val="00C56A31"/>
    <w:rsid w:val="00C572E6"/>
    <w:rsid w:val="00C606EE"/>
    <w:rsid w:val="00C616E5"/>
    <w:rsid w:val="00C61B70"/>
    <w:rsid w:val="00C62389"/>
    <w:rsid w:val="00C62EEC"/>
    <w:rsid w:val="00C6305A"/>
    <w:rsid w:val="00C63CF4"/>
    <w:rsid w:val="00C63DC4"/>
    <w:rsid w:val="00C64EA5"/>
    <w:rsid w:val="00C65B5B"/>
    <w:rsid w:val="00C65B8D"/>
    <w:rsid w:val="00C70934"/>
    <w:rsid w:val="00C7118B"/>
    <w:rsid w:val="00C7235C"/>
    <w:rsid w:val="00C73004"/>
    <w:rsid w:val="00C73078"/>
    <w:rsid w:val="00C738BA"/>
    <w:rsid w:val="00C7394B"/>
    <w:rsid w:val="00C739BF"/>
    <w:rsid w:val="00C74678"/>
    <w:rsid w:val="00C748C5"/>
    <w:rsid w:val="00C808C6"/>
    <w:rsid w:val="00C81C65"/>
    <w:rsid w:val="00C82FD5"/>
    <w:rsid w:val="00C8344B"/>
    <w:rsid w:val="00C83551"/>
    <w:rsid w:val="00C843B1"/>
    <w:rsid w:val="00C849CE"/>
    <w:rsid w:val="00C84A27"/>
    <w:rsid w:val="00C8500F"/>
    <w:rsid w:val="00C87244"/>
    <w:rsid w:val="00C8741D"/>
    <w:rsid w:val="00C87E66"/>
    <w:rsid w:val="00C87F07"/>
    <w:rsid w:val="00C87F19"/>
    <w:rsid w:val="00C902B3"/>
    <w:rsid w:val="00C906DB"/>
    <w:rsid w:val="00C90914"/>
    <w:rsid w:val="00C91610"/>
    <w:rsid w:val="00C9425B"/>
    <w:rsid w:val="00C95583"/>
    <w:rsid w:val="00C95985"/>
    <w:rsid w:val="00C96E06"/>
    <w:rsid w:val="00C9761B"/>
    <w:rsid w:val="00C97877"/>
    <w:rsid w:val="00CA00BA"/>
    <w:rsid w:val="00CA017F"/>
    <w:rsid w:val="00CA1229"/>
    <w:rsid w:val="00CA1472"/>
    <w:rsid w:val="00CA2543"/>
    <w:rsid w:val="00CA25C3"/>
    <w:rsid w:val="00CA2614"/>
    <w:rsid w:val="00CA398E"/>
    <w:rsid w:val="00CA42E3"/>
    <w:rsid w:val="00CA562B"/>
    <w:rsid w:val="00CA608C"/>
    <w:rsid w:val="00CA638D"/>
    <w:rsid w:val="00CA7765"/>
    <w:rsid w:val="00CA784C"/>
    <w:rsid w:val="00CA79E6"/>
    <w:rsid w:val="00CA7E2B"/>
    <w:rsid w:val="00CB0FE1"/>
    <w:rsid w:val="00CB427D"/>
    <w:rsid w:val="00CB43DA"/>
    <w:rsid w:val="00CB56CB"/>
    <w:rsid w:val="00CB6175"/>
    <w:rsid w:val="00CB6C8F"/>
    <w:rsid w:val="00CB6F00"/>
    <w:rsid w:val="00CB77C0"/>
    <w:rsid w:val="00CB7F4C"/>
    <w:rsid w:val="00CC00ED"/>
    <w:rsid w:val="00CC0244"/>
    <w:rsid w:val="00CC1BF8"/>
    <w:rsid w:val="00CC2CA8"/>
    <w:rsid w:val="00CC3660"/>
    <w:rsid w:val="00CC36E3"/>
    <w:rsid w:val="00CC3AE6"/>
    <w:rsid w:val="00CC5026"/>
    <w:rsid w:val="00CC57EA"/>
    <w:rsid w:val="00CC6068"/>
    <w:rsid w:val="00CC666A"/>
    <w:rsid w:val="00CC667E"/>
    <w:rsid w:val="00CC6C86"/>
    <w:rsid w:val="00CC7940"/>
    <w:rsid w:val="00CC7C4A"/>
    <w:rsid w:val="00CD0169"/>
    <w:rsid w:val="00CD05A4"/>
    <w:rsid w:val="00CD19F7"/>
    <w:rsid w:val="00CD26EA"/>
    <w:rsid w:val="00CD2D8E"/>
    <w:rsid w:val="00CD3464"/>
    <w:rsid w:val="00CD34C3"/>
    <w:rsid w:val="00CD4037"/>
    <w:rsid w:val="00CD5233"/>
    <w:rsid w:val="00CD6056"/>
    <w:rsid w:val="00CD69FE"/>
    <w:rsid w:val="00CD730D"/>
    <w:rsid w:val="00CD7335"/>
    <w:rsid w:val="00CE0655"/>
    <w:rsid w:val="00CE07A0"/>
    <w:rsid w:val="00CE0DAF"/>
    <w:rsid w:val="00CE1076"/>
    <w:rsid w:val="00CE1C0D"/>
    <w:rsid w:val="00CE333C"/>
    <w:rsid w:val="00CE3798"/>
    <w:rsid w:val="00CE4022"/>
    <w:rsid w:val="00CE4535"/>
    <w:rsid w:val="00CE5D5C"/>
    <w:rsid w:val="00CE6A72"/>
    <w:rsid w:val="00CE722F"/>
    <w:rsid w:val="00CE7958"/>
    <w:rsid w:val="00CE7A96"/>
    <w:rsid w:val="00CF03E1"/>
    <w:rsid w:val="00CF0486"/>
    <w:rsid w:val="00CF0576"/>
    <w:rsid w:val="00CF0B05"/>
    <w:rsid w:val="00CF0FF3"/>
    <w:rsid w:val="00CF1C14"/>
    <w:rsid w:val="00CF20E0"/>
    <w:rsid w:val="00CF30C1"/>
    <w:rsid w:val="00CF3F44"/>
    <w:rsid w:val="00CF4237"/>
    <w:rsid w:val="00CF5158"/>
    <w:rsid w:val="00CF53BE"/>
    <w:rsid w:val="00CF55E0"/>
    <w:rsid w:val="00CF5C9A"/>
    <w:rsid w:val="00CF6817"/>
    <w:rsid w:val="00CF7663"/>
    <w:rsid w:val="00CF7F02"/>
    <w:rsid w:val="00CF7F3D"/>
    <w:rsid w:val="00D005F7"/>
    <w:rsid w:val="00D00808"/>
    <w:rsid w:val="00D00A06"/>
    <w:rsid w:val="00D00AF4"/>
    <w:rsid w:val="00D00EC7"/>
    <w:rsid w:val="00D0111D"/>
    <w:rsid w:val="00D011A5"/>
    <w:rsid w:val="00D0133B"/>
    <w:rsid w:val="00D019FF"/>
    <w:rsid w:val="00D020FB"/>
    <w:rsid w:val="00D048C4"/>
    <w:rsid w:val="00D0512B"/>
    <w:rsid w:val="00D05130"/>
    <w:rsid w:val="00D053A3"/>
    <w:rsid w:val="00D05686"/>
    <w:rsid w:val="00D05C88"/>
    <w:rsid w:val="00D06F9A"/>
    <w:rsid w:val="00D07AC1"/>
    <w:rsid w:val="00D07E88"/>
    <w:rsid w:val="00D10C95"/>
    <w:rsid w:val="00D1184C"/>
    <w:rsid w:val="00D11CB4"/>
    <w:rsid w:val="00D11EAE"/>
    <w:rsid w:val="00D1275A"/>
    <w:rsid w:val="00D129D2"/>
    <w:rsid w:val="00D15011"/>
    <w:rsid w:val="00D15768"/>
    <w:rsid w:val="00D15EBC"/>
    <w:rsid w:val="00D16596"/>
    <w:rsid w:val="00D1765B"/>
    <w:rsid w:val="00D1774F"/>
    <w:rsid w:val="00D17D19"/>
    <w:rsid w:val="00D20462"/>
    <w:rsid w:val="00D20AA8"/>
    <w:rsid w:val="00D20ADB"/>
    <w:rsid w:val="00D20E48"/>
    <w:rsid w:val="00D21384"/>
    <w:rsid w:val="00D234D3"/>
    <w:rsid w:val="00D23DAF"/>
    <w:rsid w:val="00D2462F"/>
    <w:rsid w:val="00D248C5"/>
    <w:rsid w:val="00D24BD4"/>
    <w:rsid w:val="00D24CBB"/>
    <w:rsid w:val="00D25360"/>
    <w:rsid w:val="00D2543D"/>
    <w:rsid w:val="00D256DC"/>
    <w:rsid w:val="00D27205"/>
    <w:rsid w:val="00D2732B"/>
    <w:rsid w:val="00D31588"/>
    <w:rsid w:val="00D3193D"/>
    <w:rsid w:val="00D31CD5"/>
    <w:rsid w:val="00D31DF3"/>
    <w:rsid w:val="00D31FC7"/>
    <w:rsid w:val="00D32364"/>
    <w:rsid w:val="00D326FC"/>
    <w:rsid w:val="00D32C93"/>
    <w:rsid w:val="00D330B2"/>
    <w:rsid w:val="00D3768A"/>
    <w:rsid w:val="00D37B82"/>
    <w:rsid w:val="00D402A1"/>
    <w:rsid w:val="00D41A48"/>
    <w:rsid w:val="00D424F2"/>
    <w:rsid w:val="00D4293E"/>
    <w:rsid w:val="00D43EB3"/>
    <w:rsid w:val="00D441AD"/>
    <w:rsid w:val="00D44624"/>
    <w:rsid w:val="00D44CE6"/>
    <w:rsid w:val="00D46559"/>
    <w:rsid w:val="00D46F4C"/>
    <w:rsid w:val="00D47D08"/>
    <w:rsid w:val="00D47FDB"/>
    <w:rsid w:val="00D50297"/>
    <w:rsid w:val="00D509FA"/>
    <w:rsid w:val="00D5111C"/>
    <w:rsid w:val="00D5141C"/>
    <w:rsid w:val="00D519CF"/>
    <w:rsid w:val="00D5208A"/>
    <w:rsid w:val="00D526C5"/>
    <w:rsid w:val="00D5305F"/>
    <w:rsid w:val="00D53A28"/>
    <w:rsid w:val="00D545A7"/>
    <w:rsid w:val="00D548C9"/>
    <w:rsid w:val="00D550CA"/>
    <w:rsid w:val="00D5603E"/>
    <w:rsid w:val="00D56A6D"/>
    <w:rsid w:val="00D56DA7"/>
    <w:rsid w:val="00D5717A"/>
    <w:rsid w:val="00D57260"/>
    <w:rsid w:val="00D57827"/>
    <w:rsid w:val="00D60C12"/>
    <w:rsid w:val="00D6161F"/>
    <w:rsid w:val="00D61B17"/>
    <w:rsid w:val="00D61C10"/>
    <w:rsid w:val="00D62E96"/>
    <w:rsid w:val="00D63811"/>
    <w:rsid w:val="00D638CD"/>
    <w:rsid w:val="00D63CAE"/>
    <w:rsid w:val="00D642CE"/>
    <w:rsid w:val="00D642EF"/>
    <w:rsid w:val="00D64788"/>
    <w:rsid w:val="00D64BF7"/>
    <w:rsid w:val="00D657C1"/>
    <w:rsid w:val="00D65BC2"/>
    <w:rsid w:val="00D6612F"/>
    <w:rsid w:val="00D678A2"/>
    <w:rsid w:val="00D67933"/>
    <w:rsid w:val="00D70511"/>
    <w:rsid w:val="00D7057A"/>
    <w:rsid w:val="00D70836"/>
    <w:rsid w:val="00D7250A"/>
    <w:rsid w:val="00D726FC"/>
    <w:rsid w:val="00D73FCF"/>
    <w:rsid w:val="00D741EC"/>
    <w:rsid w:val="00D74D0E"/>
    <w:rsid w:val="00D75A6A"/>
    <w:rsid w:val="00D76340"/>
    <w:rsid w:val="00D770C8"/>
    <w:rsid w:val="00D778EB"/>
    <w:rsid w:val="00D80AF6"/>
    <w:rsid w:val="00D813AD"/>
    <w:rsid w:val="00D821E0"/>
    <w:rsid w:val="00D833D5"/>
    <w:rsid w:val="00D85123"/>
    <w:rsid w:val="00D85DFC"/>
    <w:rsid w:val="00D866C6"/>
    <w:rsid w:val="00D867CF"/>
    <w:rsid w:val="00D867E5"/>
    <w:rsid w:val="00D87784"/>
    <w:rsid w:val="00D90D36"/>
    <w:rsid w:val="00D9185A"/>
    <w:rsid w:val="00D91DC2"/>
    <w:rsid w:val="00D92025"/>
    <w:rsid w:val="00D92331"/>
    <w:rsid w:val="00D92A00"/>
    <w:rsid w:val="00D92B4B"/>
    <w:rsid w:val="00D93221"/>
    <w:rsid w:val="00D947F0"/>
    <w:rsid w:val="00D948DD"/>
    <w:rsid w:val="00D95789"/>
    <w:rsid w:val="00D9580B"/>
    <w:rsid w:val="00D96A57"/>
    <w:rsid w:val="00D96C9A"/>
    <w:rsid w:val="00D973CC"/>
    <w:rsid w:val="00D9742F"/>
    <w:rsid w:val="00D97D50"/>
    <w:rsid w:val="00DA031D"/>
    <w:rsid w:val="00DA03FE"/>
    <w:rsid w:val="00DA15FE"/>
    <w:rsid w:val="00DA20BA"/>
    <w:rsid w:val="00DA235A"/>
    <w:rsid w:val="00DA273D"/>
    <w:rsid w:val="00DA39FA"/>
    <w:rsid w:val="00DA3F00"/>
    <w:rsid w:val="00DA41F8"/>
    <w:rsid w:val="00DA523D"/>
    <w:rsid w:val="00DB0437"/>
    <w:rsid w:val="00DB1308"/>
    <w:rsid w:val="00DB26AA"/>
    <w:rsid w:val="00DB2BB8"/>
    <w:rsid w:val="00DB2CDB"/>
    <w:rsid w:val="00DB43B0"/>
    <w:rsid w:val="00DB45B6"/>
    <w:rsid w:val="00DB4CD9"/>
    <w:rsid w:val="00DB4D4D"/>
    <w:rsid w:val="00DB5877"/>
    <w:rsid w:val="00DB66C9"/>
    <w:rsid w:val="00DB686E"/>
    <w:rsid w:val="00DB68E9"/>
    <w:rsid w:val="00DB6FB5"/>
    <w:rsid w:val="00DB7442"/>
    <w:rsid w:val="00DB761D"/>
    <w:rsid w:val="00DC070B"/>
    <w:rsid w:val="00DC1192"/>
    <w:rsid w:val="00DC157F"/>
    <w:rsid w:val="00DC25CD"/>
    <w:rsid w:val="00DC2786"/>
    <w:rsid w:val="00DC2994"/>
    <w:rsid w:val="00DC2EAF"/>
    <w:rsid w:val="00DC3016"/>
    <w:rsid w:val="00DC3656"/>
    <w:rsid w:val="00DC5147"/>
    <w:rsid w:val="00DC5399"/>
    <w:rsid w:val="00DC5E3E"/>
    <w:rsid w:val="00DC695D"/>
    <w:rsid w:val="00DC6A23"/>
    <w:rsid w:val="00DC6C0E"/>
    <w:rsid w:val="00DC73C6"/>
    <w:rsid w:val="00DD02FE"/>
    <w:rsid w:val="00DD0FAC"/>
    <w:rsid w:val="00DD12AF"/>
    <w:rsid w:val="00DD2830"/>
    <w:rsid w:val="00DD4BE3"/>
    <w:rsid w:val="00DD543E"/>
    <w:rsid w:val="00DD5A01"/>
    <w:rsid w:val="00DD5A95"/>
    <w:rsid w:val="00DD772E"/>
    <w:rsid w:val="00DE0570"/>
    <w:rsid w:val="00DE14CE"/>
    <w:rsid w:val="00DE24DF"/>
    <w:rsid w:val="00DE24E5"/>
    <w:rsid w:val="00DE2651"/>
    <w:rsid w:val="00DE39D8"/>
    <w:rsid w:val="00DE40E6"/>
    <w:rsid w:val="00DE4FC8"/>
    <w:rsid w:val="00DE5D52"/>
    <w:rsid w:val="00DE7184"/>
    <w:rsid w:val="00DE7A9D"/>
    <w:rsid w:val="00DE7C34"/>
    <w:rsid w:val="00DF0640"/>
    <w:rsid w:val="00DF14E8"/>
    <w:rsid w:val="00DF1690"/>
    <w:rsid w:val="00DF1CF6"/>
    <w:rsid w:val="00DF1EE6"/>
    <w:rsid w:val="00DF2953"/>
    <w:rsid w:val="00DF2FA5"/>
    <w:rsid w:val="00DF53D1"/>
    <w:rsid w:val="00DF5AB7"/>
    <w:rsid w:val="00DF5BDD"/>
    <w:rsid w:val="00DF6838"/>
    <w:rsid w:val="00DF6B17"/>
    <w:rsid w:val="00DF7C9C"/>
    <w:rsid w:val="00DF7ECD"/>
    <w:rsid w:val="00E006AB"/>
    <w:rsid w:val="00E00C0F"/>
    <w:rsid w:val="00E02B0A"/>
    <w:rsid w:val="00E02D49"/>
    <w:rsid w:val="00E03100"/>
    <w:rsid w:val="00E03F24"/>
    <w:rsid w:val="00E0506D"/>
    <w:rsid w:val="00E05BC2"/>
    <w:rsid w:val="00E05C1B"/>
    <w:rsid w:val="00E05FE7"/>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1D4"/>
    <w:rsid w:val="00E1464B"/>
    <w:rsid w:val="00E16021"/>
    <w:rsid w:val="00E16049"/>
    <w:rsid w:val="00E1618E"/>
    <w:rsid w:val="00E1667A"/>
    <w:rsid w:val="00E16A38"/>
    <w:rsid w:val="00E16E05"/>
    <w:rsid w:val="00E16F4D"/>
    <w:rsid w:val="00E174A5"/>
    <w:rsid w:val="00E17B4B"/>
    <w:rsid w:val="00E17CDF"/>
    <w:rsid w:val="00E2014D"/>
    <w:rsid w:val="00E213DC"/>
    <w:rsid w:val="00E216DC"/>
    <w:rsid w:val="00E217FD"/>
    <w:rsid w:val="00E243A5"/>
    <w:rsid w:val="00E24488"/>
    <w:rsid w:val="00E2571C"/>
    <w:rsid w:val="00E25B95"/>
    <w:rsid w:val="00E260F5"/>
    <w:rsid w:val="00E262DC"/>
    <w:rsid w:val="00E27C12"/>
    <w:rsid w:val="00E30586"/>
    <w:rsid w:val="00E310B9"/>
    <w:rsid w:val="00E310EB"/>
    <w:rsid w:val="00E3243D"/>
    <w:rsid w:val="00E328D2"/>
    <w:rsid w:val="00E32905"/>
    <w:rsid w:val="00E334F1"/>
    <w:rsid w:val="00E33820"/>
    <w:rsid w:val="00E34D8A"/>
    <w:rsid w:val="00E35DA1"/>
    <w:rsid w:val="00E364A9"/>
    <w:rsid w:val="00E3692B"/>
    <w:rsid w:val="00E36F9A"/>
    <w:rsid w:val="00E405F7"/>
    <w:rsid w:val="00E40744"/>
    <w:rsid w:val="00E40BD5"/>
    <w:rsid w:val="00E413AF"/>
    <w:rsid w:val="00E4151C"/>
    <w:rsid w:val="00E41608"/>
    <w:rsid w:val="00E418A4"/>
    <w:rsid w:val="00E42115"/>
    <w:rsid w:val="00E427A3"/>
    <w:rsid w:val="00E42B8A"/>
    <w:rsid w:val="00E42E1F"/>
    <w:rsid w:val="00E42E5C"/>
    <w:rsid w:val="00E42F4B"/>
    <w:rsid w:val="00E43FF5"/>
    <w:rsid w:val="00E44FFE"/>
    <w:rsid w:val="00E4568A"/>
    <w:rsid w:val="00E45E26"/>
    <w:rsid w:val="00E46AB1"/>
    <w:rsid w:val="00E46B4D"/>
    <w:rsid w:val="00E479A9"/>
    <w:rsid w:val="00E51B37"/>
    <w:rsid w:val="00E52424"/>
    <w:rsid w:val="00E532E1"/>
    <w:rsid w:val="00E5357E"/>
    <w:rsid w:val="00E53718"/>
    <w:rsid w:val="00E54658"/>
    <w:rsid w:val="00E54C31"/>
    <w:rsid w:val="00E5506E"/>
    <w:rsid w:val="00E556BF"/>
    <w:rsid w:val="00E5618E"/>
    <w:rsid w:val="00E56581"/>
    <w:rsid w:val="00E566F2"/>
    <w:rsid w:val="00E57384"/>
    <w:rsid w:val="00E600BC"/>
    <w:rsid w:val="00E601DD"/>
    <w:rsid w:val="00E60A3C"/>
    <w:rsid w:val="00E60DB1"/>
    <w:rsid w:val="00E60FAF"/>
    <w:rsid w:val="00E6134D"/>
    <w:rsid w:val="00E61456"/>
    <w:rsid w:val="00E6145F"/>
    <w:rsid w:val="00E61B54"/>
    <w:rsid w:val="00E628F3"/>
    <w:rsid w:val="00E638F5"/>
    <w:rsid w:val="00E639E9"/>
    <w:rsid w:val="00E63E2D"/>
    <w:rsid w:val="00E6410C"/>
    <w:rsid w:val="00E643D5"/>
    <w:rsid w:val="00E645B2"/>
    <w:rsid w:val="00E649DA"/>
    <w:rsid w:val="00E6500A"/>
    <w:rsid w:val="00E65EB8"/>
    <w:rsid w:val="00E65EDC"/>
    <w:rsid w:val="00E66208"/>
    <w:rsid w:val="00E66C94"/>
    <w:rsid w:val="00E67054"/>
    <w:rsid w:val="00E67444"/>
    <w:rsid w:val="00E67499"/>
    <w:rsid w:val="00E675A4"/>
    <w:rsid w:val="00E67AED"/>
    <w:rsid w:val="00E67B52"/>
    <w:rsid w:val="00E701FF"/>
    <w:rsid w:val="00E7034C"/>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7432"/>
    <w:rsid w:val="00E7773A"/>
    <w:rsid w:val="00E77B9A"/>
    <w:rsid w:val="00E80012"/>
    <w:rsid w:val="00E80E2D"/>
    <w:rsid w:val="00E80F83"/>
    <w:rsid w:val="00E82089"/>
    <w:rsid w:val="00E82E03"/>
    <w:rsid w:val="00E830B7"/>
    <w:rsid w:val="00E84103"/>
    <w:rsid w:val="00E84E3D"/>
    <w:rsid w:val="00E85287"/>
    <w:rsid w:val="00E8562D"/>
    <w:rsid w:val="00E867BC"/>
    <w:rsid w:val="00E86861"/>
    <w:rsid w:val="00E874E3"/>
    <w:rsid w:val="00E87790"/>
    <w:rsid w:val="00E87A0B"/>
    <w:rsid w:val="00E87A31"/>
    <w:rsid w:val="00E87F7B"/>
    <w:rsid w:val="00E90D68"/>
    <w:rsid w:val="00E9207B"/>
    <w:rsid w:val="00E9231B"/>
    <w:rsid w:val="00E925E8"/>
    <w:rsid w:val="00E9314F"/>
    <w:rsid w:val="00E950AB"/>
    <w:rsid w:val="00E95F6F"/>
    <w:rsid w:val="00E96083"/>
    <w:rsid w:val="00E961C6"/>
    <w:rsid w:val="00E962E6"/>
    <w:rsid w:val="00E9663C"/>
    <w:rsid w:val="00E96C0B"/>
    <w:rsid w:val="00E97245"/>
    <w:rsid w:val="00E97A0F"/>
    <w:rsid w:val="00EA00A4"/>
    <w:rsid w:val="00EA0E90"/>
    <w:rsid w:val="00EA1435"/>
    <w:rsid w:val="00EA3BA2"/>
    <w:rsid w:val="00EA5189"/>
    <w:rsid w:val="00EA56BA"/>
    <w:rsid w:val="00EA6440"/>
    <w:rsid w:val="00EA6721"/>
    <w:rsid w:val="00EA7DC2"/>
    <w:rsid w:val="00EB0E7D"/>
    <w:rsid w:val="00EB113D"/>
    <w:rsid w:val="00EB17D9"/>
    <w:rsid w:val="00EB190E"/>
    <w:rsid w:val="00EB1E0C"/>
    <w:rsid w:val="00EB1ECC"/>
    <w:rsid w:val="00EB2217"/>
    <w:rsid w:val="00EB3C4E"/>
    <w:rsid w:val="00EB512A"/>
    <w:rsid w:val="00EB563B"/>
    <w:rsid w:val="00EB7292"/>
    <w:rsid w:val="00EB7FD9"/>
    <w:rsid w:val="00EC0168"/>
    <w:rsid w:val="00EC06EF"/>
    <w:rsid w:val="00EC2A5C"/>
    <w:rsid w:val="00EC2F37"/>
    <w:rsid w:val="00EC2FE0"/>
    <w:rsid w:val="00EC3CCB"/>
    <w:rsid w:val="00EC4292"/>
    <w:rsid w:val="00EC5A7E"/>
    <w:rsid w:val="00EC6CE8"/>
    <w:rsid w:val="00ED0204"/>
    <w:rsid w:val="00ED0810"/>
    <w:rsid w:val="00ED0B57"/>
    <w:rsid w:val="00ED13A1"/>
    <w:rsid w:val="00ED17B8"/>
    <w:rsid w:val="00ED188D"/>
    <w:rsid w:val="00ED20E9"/>
    <w:rsid w:val="00ED3556"/>
    <w:rsid w:val="00ED3FB1"/>
    <w:rsid w:val="00ED7BFF"/>
    <w:rsid w:val="00ED7E16"/>
    <w:rsid w:val="00EE0104"/>
    <w:rsid w:val="00EE03C1"/>
    <w:rsid w:val="00EE166C"/>
    <w:rsid w:val="00EE17DA"/>
    <w:rsid w:val="00EE1E51"/>
    <w:rsid w:val="00EE2172"/>
    <w:rsid w:val="00EE313C"/>
    <w:rsid w:val="00EE32FA"/>
    <w:rsid w:val="00EE3D0F"/>
    <w:rsid w:val="00EE5B58"/>
    <w:rsid w:val="00EE6924"/>
    <w:rsid w:val="00EE76DF"/>
    <w:rsid w:val="00EF006A"/>
    <w:rsid w:val="00EF033F"/>
    <w:rsid w:val="00EF0A1D"/>
    <w:rsid w:val="00EF0AF9"/>
    <w:rsid w:val="00EF0BA8"/>
    <w:rsid w:val="00EF1DBE"/>
    <w:rsid w:val="00EF20B7"/>
    <w:rsid w:val="00EF485F"/>
    <w:rsid w:val="00EF5048"/>
    <w:rsid w:val="00EF5C13"/>
    <w:rsid w:val="00EF6BDA"/>
    <w:rsid w:val="00EF7A74"/>
    <w:rsid w:val="00EF7D51"/>
    <w:rsid w:val="00EF7D7F"/>
    <w:rsid w:val="00F0090C"/>
    <w:rsid w:val="00F00D38"/>
    <w:rsid w:val="00F01393"/>
    <w:rsid w:val="00F0139F"/>
    <w:rsid w:val="00F016D1"/>
    <w:rsid w:val="00F02D35"/>
    <w:rsid w:val="00F030F0"/>
    <w:rsid w:val="00F03739"/>
    <w:rsid w:val="00F0447A"/>
    <w:rsid w:val="00F04568"/>
    <w:rsid w:val="00F057BB"/>
    <w:rsid w:val="00F05939"/>
    <w:rsid w:val="00F06021"/>
    <w:rsid w:val="00F06AE2"/>
    <w:rsid w:val="00F076C4"/>
    <w:rsid w:val="00F077AD"/>
    <w:rsid w:val="00F07C82"/>
    <w:rsid w:val="00F1071A"/>
    <w:rsid w:val="00F112EC"/>
    <w:rsid w:val="00F11520"/>
    <w:rsid w:val="00F1165B"/>
    <w:rsid w:val="00F12445"/>
    <w:rsid w:val="00F1244C"/>
    <w:rsid w:val="00F13AFA"/>
    <w:rsid w:val="00F153BF"/>
    <w:rsid w:val="00F158DF"/>
    <w:rsid w:val="00F15FDD"/>
    <w:rsid w:val="00F1604D"/>
    <w:rsid w:val="00F1638A"/>
    <w:rsid w:val="00F16E61"/>
    <w:rsid w:val="00F174D6"/>
    <w:rsid w:val="00F17ADC"/>
    <w:rsid w:val="00F17F73"/>
    <w:rsid w:val="00F20267"/>
    <w:rsid w:val="00F20302"/>
    <w:rsid w:val="00F20B27"/>
    <w:rsid w:val="00F20F58"/>
    <w:rsid w:val="00F21282"/>
    <w:rsid w:val="00F21EE9"/>
    <w:rsid w:val="00F226D4"/>
    <w:rsid w:val="00F25D98"/>
    <w:rsid w:val="00F26181"/>
    <w:rsid w:val="00F265BC"/>
    <w:rsid w:val="00F270FC"/>
    <w:rsid w:val="00F27142"/>
    <w:rsid w:val="00F27A30"/>
    <w:rsid w:val="00F300FB"/>
    <w:rsid w:val="00F30434"/>
    <w:rsid w:val="00F30810"/>
    <w:rsid w:val="00F30A12"/>
    <w:rsid w:val="00F32E4B"/>
    <w:rsid w:val="00F343F6"/>
    <w:rsid w:val="00F35BB9"/>
    <w:rsid w:val="00F36C5D"/>
    <w:rsid w:val="00F37677"/>
    <w:rsid w:val="00F37A5A"/>
    <w:rsid w:val="00F37AE7"/>
    <w:rsid w:val="00F40D45"/>
    <w:rsid w:val="00F41D18"/>
    <w:rsid w:val="00F42812"/>
    <w:rsid w:val="00F43025"/>
    <w:rsid w:val="00F431BB"/>
    <w:rsid w:val="00F435D4"/>
    <w:rsid w:val="00F43656"/>
    <w:rsid w:val="00F45882"/>
    <w:rsid w:val="00F45898"/>
    <w:rsid w:val="00F46100"/>
    <w:rsid w:val="00F46151"/>
    <w:rsid w:val="00F46539"/>
    <w:rsid w:val="00F469DC"/>
    <w:rsid w:val="00F46BCA"/>
    <w:rsid w:val="00F47383"/>
    <w:rsid w:val="00F47785"/>
    <w:rsid w:val="00F47DBD"/>
    <w:rsid w:val="00F504D0"/>
    <w:rsid w:val="00F50F02"/>
    <w:rsid w:val="00F51BEC"/>
    <w:rsid w:val="00F52BFB"/>
    <w:rsid w:val="00F52DA0"/>
    <w:rsid w:val="00F52E78"/>
    <w:rsid w:val="00F53F6F"/>
    <w:rsid w:val="00F54036"/>
    <w:rsid w:val="00F54830"/>
    <w:rsid w:val="00F555E7"/>
    <w:rsid w:val="00F556D2"/>
    <w:rsid w:val="00F55D01"/>
    <w:rsid w:val="00F56C19"/>
    <w:rsid w:val="00F57B8D"/>
    <w:rsid w:val="00F57EC5"/>
    <w:rsid w:val="00F600F5"/>
    <w:rsid w:val="00F60573"/>
    <w:rsid w:val="00F608DA"/>
    <w:rsid w:val="00F61D42"/>
    <w:rsid w:val="00F6323A"/>
    <w:rsid w:val="00F63C74"/>
    <w:rsid w:val="00F648EC"/>
    <w:rsid w:val="00F6499C"/>
    <w:rsid w:val="00F64ADA"/>
    <w:rsid w:val="00F65868"/>
    <w:rsid w:val="00F65A87"/>
    <w:rsid w:val="00F65B71"/>
    <w:rsid w:val="00F66D0C"/>
    <w:rsid w:val="00F66D81"/>
    <w:rsid w:val="00F66ECA"/>
    <w:rsid w:val="00F67B5F"/>
    <w:rsid w:val="00F701C7"/>
    <w:rsid w:val="00F71550"/>
    <w:rsid w:val="00F72B2C"/>
    <w:rsid w:val="00F73187"/>
    <w:rsid w:val="00F7430C"/>
    <w:rsid w:val="00F747A0"/>
    <w:rsid w:val="00F7531C"/>
    <w:rsid w:val="00F75F6A"/>
    <w:rsid w:val="00F76CB0"/>
    <w:rsid w:val="00F77711"/>
    <w:rsid w:val="00F80764"/>
    <w:rsid w:val="00F80B15"/>
    <w:rsid w:val="00F81411"/>
    <w:rsid w:val="00F81A12"/>
    <w:rsid w:val="00F81E65"/>
    <w:rsid w:val="00F81EE8"/>
    <w:rsid w:val="00F82471"/>
    <w:rsid w:val="00F82E70"/>
    <w:rsid w:val="00F84046"/>
    <w:rsid w:val="00F84210"/>
    <w:rsid w:val="00F84BBE"/>
    <w:rsid w:val="00F84FD7"/>
    <w:rsid w:val="00F854F0"/>
    <w:rsid w:val="00F85897"/>
    <w:rsid w:val="00F860D7"/>
    <w:rsid w:val="00F865E8"/>
    <w:rsid w:val="00F9187C"/>
    <w:rsid w:val="00F9198D"/>
    <w:rsid w:val="00F92BD9"/>
    <w:rsid w:val="00F92D75"/>
    <w:rsid w:val="00F93444"/>
    <w:rsid w:val="00F943CD"/>
    <w:rsid w:val="00F94621"/>
    <w:rsid w:val="00F94CC1"/>
    <w:rsid w:val="00F950C3"/>
    <w:rsid w:val="00F95FD4"/>
    <w:rsid w:val="00F960D0"/>
    <w:rsid w:val="00F96EA6"/>
    <w:rsid w:val="00F973F2"/>
    <w:rsid w:val="00F9744E"/>
    <w:rsid w:val="00F97B5C"/>
    <w:rsid w:val="00F97BD6"/>
    <w:rsid w:val="00FA098A"/>
    <w:rsid w:val="00FA1695"/>
    <w:rsid w:val="00FA1B5D"/>
    <w:rsid w:val="00FA1F55"/>
    <w:rsid w:val="00FA200F"/>
    <w:rsid w:val="00FA238A"/>
    <w:rsid w:val="00FA2CF7"/>
    <w:rsid w:val="00FA3312"/>
    <w:rsid w:val="00FA3719"/>
    <w:rsid w:val="00FA3BB4"/>
    <w:rsid w:val="00FA43CE"/>
    <w:rsid w:val="00FA4581"/>
    <w:rsid w:val="00FA4BF4"/>
    <w:rsid w:val="00FA74E6"/>
    <w:rsid w:val="00FA7DCE"/>
    <w:rsid w:val="00FB0BF3"/>
    <w:rsid w:val="00FB13B8"/>
    <w:rsid w:val="00FB140F"/>
    <w:rsid w:val="00FB1EE9"/>
    <w:rsid w:val="00FB2C81"/>
    <w:rsid w:val="00FB3806"/>
    <w:rsid w:val="00FB61D8"/>
    <w:rsid w:val="00FB6386"/>
    <w:rsid w:val="00FB6F4C"/>
    <w:rsid w:val="00FB72FD"/>
    <w:rsid w:val="00FB7D33"/>
    <w:rsid w:val="00FB7F50"/>
    <w:rsid w:val="00FC0C0B"/>
    <w:rsid w:val="00FC1382"/>
    <w:rsid w:val="00FC16E0"/>
    <w:rsid w:val="00FC2634"/>
    <w:rsid w:val="00FC2804"/>
    <w:rsid w:val="00FC29D3"/>
    <w:rsid w:val="00FC3BA5"/>
    <w:rsid w:val="00FC3D31"/>
    <w:rsid w:val="00FC4432"/>
    <w:rsid w:val="00FC4D53"/>
    <w:rsid w:val="00FC4F4B"/>
    <w:rsid w:val="00FC55A9"/>
    <w:rsid w:val="00FC6199"/>
    <w:rsid w:val="00FC6878"/>
    <w:rsid w:val="00FC712B"/>
    <w:rsid w:val="00FD10E6"/>
    <w:rsid w:val="00FD21C4"/>
    <w:rsid w:val="00FD21C9"/>
    <w:rsid w:val="00FD2CE7"/>
    <w:rsid w:val="00FD32A7"/>
    <w:rsid w:val="00FD34FC"/>
    <w:rsid w:val="00FD5074"/>
    <w:rsid w:val="00FD5342"/>
    <w:rsid w:val="00FD560C"/>
    <w:rsid w:val="00FD5E05"/>
    <w:rsid w:val="00FD79AE"/>
    <w:rsid w:val="00FE056C"/>
    <w:rsid w:val="00FE0647"/>
    <w:rsid w:val="00FE0E07"/>
    <w:rsid w:val="00FE1386"/>
    <w:rsid w:val="00FE13F3"/>
    <w:rsid w:val="00FE1654"/>
    <w:rsid w:val="00FE16C9"/>
    <w:rsid w:val="00FE1E72"/>
    <w:rsid w:val="00FE2CE7"/>
    <w:rsid w:val="00FE3764"/>
    <w:rsid w:val="00FE3B28"/>
    <w:rsid w:val="00FE43E8"/>
    <w:rsid w:val="00FE4FF8"/>
    <w:rsid w:val="00FE54F8"/>
    <w:rsid w:val="00FE578A"/>
    <w:rsid w:val="00FE79AD"/>
    <w:rsid w:val="00FE7C66"/>
    <w:rsid w:val="00FF1484"/>
    <w:rsid w:val="00FF1639"/>
    <w:rsid w:val="00FF1CD5"/>
    <w:rsid w:val="00FF25F9"/>
    <w:rsid w:val="00FF2846"/>
    <w:rsid w:val="00FF28B3"/>
    <w:rsid w:val="00FF33E6"/>
    <w:rsid w:val="00FF46F0"/>
    <w:rsid w:val="00FF4A71"/>
    <w:rsid w:val="00FF50BE"/>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white"/>
    </o:shapedefaults>
    <o:shapelayout v:ext="edit">
      <o:idmap v:ext="edit" data="1"/>
    </o:shapelayout>
  </w:shapeDefaults>
  <w:decimalSymbol w:val="."/>
  <w:listSeparator w:val=","/>
  <w14:docId w14:val="00AE54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8DD"/>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styleId="Revision">
    <w:name w:val="Revision"/>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table" w:customStyle="1" w:styleId="TableGrid1">
    <w:name w:val="Table Grid1"/>
    <w:basedOn w:val="TableNormal"/>
    <w:next w:val="TableGrid"/>
    <w:uiPriority w:val="59"/>
    <w:qFormat/>
    <w:rsid w:val="00350C5D"/>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F01BA"/>
    <w:rPr>
      <w:rFonts w:ascii="Calibri" w:eastAsia="SimSun" w:hAnsi="Calibri" w:cs="Calibri"/>
      <w:sz w:val="22"/>
      <w:szCs w:val="22"/>
      <w:lang w:eastAsia="zh-CN"/>
    </w:rPr>
  </w:style>
  <w:style w:type="character" w:styleId="UnresolvedMention">
    <w:name w:val="Unresolved Mention"/>
    <w:basedOn w:val="DefaultParagraphFont"/>
    <w:uiPriority w:val="99"/>
    <w:semiHidden/>
    <w:unhideWhenUsed/>
    <w:rsid w:val="001B28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19864137">
      <w:bodyDiv w:val="1"/>
      <w:marLeft w:val="0"/>
      <w:marRight w:val="0"/>
      <w:marTop w:val="0"/>
      <w:marBottom w:val="0"/>
      <w:divBdr>
        <w:top w:val="none" w:sz="0" w:space="0" w:color="auto"/>
        <w:left w:val="none" w:sz="0" w:space="0" w:color="auto"/>
        <w:bottom w:val="none" w:sz="0" w:space="0" w:color="auto"/>
        <w:right w:val="none" w:sz="0" w:space="0" w:color="auto"/>
      </w:divBdr>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9400344">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90264782">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65953627">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3874655">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999775532">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9435211">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688214685">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6005516">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1997176573">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osch-mobility-solutions.com/en/products-and-services/passenger-cars-and-light-commercial-vehicles/automated-parking/automated-valet-park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997DF-62E7-418E-A27F-FCFB88D87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2591</Words>
  <Characters>14775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2021-03-15T18:59:00Z</dcterms:created>
  <dcterms:modified xsi:type="dcterms:W3CDTF">2021-03-15T18:59:00Z</dcterms:modified>
</cp:coreProperties>
</file>